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79DB6877" w14:textId="525E11F8" w:rsidR="00A52A2A" w:rsidRDefault="00835CCA" w:rsidP="00446860">
      <w:pPr>
        <w:tabs>
          <w:tab w:val="left" w:pos="5306"/>
        </w:tabs>
        <w:jc w:val="center"/>
        <w:rPr>
          <w:rFonts w:ascii="Arial" w:hAnsi="Arial"/>
          <w:sz w:val="44"/>
        </w:rPr>
      </w:pPr>
      <w:r w:rsidRPr="00835CCA">
        <w:rPr>
          <w:rFonts w:ascii="Arial" w:hAnsi="Arial"/>
          <w:sz w:val="44"/>
        </w:rPr>
        <w:t>UPS 1.5 KVA PARA PC</w:t>
      </w:r>
    </w:p>
    <w:p w14:paraId="36CB8BC6" w14:textId="77777777" w:rsidR="00835CCA" w:rsidRPr="00446860" w:rsidRDefault="00835CCA"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049CD798"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835CCA" w:rsidRPr="00835CCA">
        <w:rPr>
          <w:rFonts w:ascii="Arial" w:hAnsi="Arial" w:cs="Arial"/>
          <w:b/>
          <w:bCs/>
        </w:rPr>
        <w:t>UPS 1.5 KVA PARA PC</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2411"/>
        <w:gridCol w:w="5671"/>
        <w:gridCol w:w="856"/>
        <w:gridCol w:w="990"/>
      </w:tblGrid>
      <w:tr w:rsidR="00835CCA" w:rsidRPr="00835CCA" w14:paraId="4DC2C282" w14:textId="77777777" w:rsidTr="00835CCA">
        <w:trPr>
          <w:trHeight w:val="290"/>
          <w:jc w:val="center"/>
        </w:trPr>
        <w:tc>
          <w:tcPr>
            <w:tcW w:w="268" w:type="pct"/>
            <w:shd w:val="clear" w:color="auto" w:fill="D9D9D9" w:themeFill="background1" w:themeFillShade="D9"/>
            <w:vAlign w:val="center"/>
          </w:tcPr>
          <w:p w14:paraId="7EFF3DBB" w14:textId="77777777" w:rsidR="00835CCA" w:rsidRPr="00835CCA" w:rsidRDefault="00835CCA" w:rsidP="00B1586E">
            <w:pPr>
              <w:widowControl w:val="0"/>
              <w:autoSpaceDE w:val="0"/>
              <w:autoSpaceDN w:val="0"/>
              <w:spacing w:after="0" w:line="240" w:lineRule="auto"/>
              <w:ind w:left="34"/>
              <w:contextualSpacing/>
              <w:jc w:val="center"/>
              <w:rPr>
                <w:rFonts w:ascii="Arial" w:eastAsia="Arial MT" w:hAnsi="Arial" w:cs="Arial"/>
                <w:b/>
                <w:bCs/>
                <w:sz w:val="14"/>
                <w:szCs w:val="14"/>
              </w:rPr>
            </w:pPr>
            <w:r w:rsidRPr="00835CCA">
              <w:rPr>
                <w:rFonts w:ascii="Arial" w:eastAsia="Arial MT" w:hAnsi="Arial" w:cs="Arial"/>
                <w:b/>
                <w:bCs/>
                <w:sz w:val="14"/>
                <w:szCs w:val="14"/>
              </w:rPr>
              <w:t>ÍTEM</w:t>
            </w:r>
          </w:p>
        </w:tc>
        <w:tc>
          <w:tcPr>
            <w:tcW w:w="3851" w:type="pct"/>
            <w:gridSpan w:val="2"/>
            <w:shd w:val="clear" w:color="auto" w:fill="D9D9D9" w:themeFill="background1" w:themeFillShade="D9"/>
            <w:vAlign w:val="center"/>
          </w:tcPr>
          <w:p w14:paraId="20F02A6B" w14:textId="77777777" w:rsidR="00835CCA" w:rsidRPr="00835CCA" w:rsidRDefault="00835CCA" w:rsidP="00B1586E">
            <w:pPr>
              <w:widowControl w:val="0"/>
              <w:autoSpaceDE w:val="0"/>
              <w:autoSpaceDN w:val="0"/>
              <w:spacing w:after="0" w:line="240" w:lineRule="auto"/>
              <w:ind w:left="34"/>
              <w:contextualSpacing/>
              <w:jc w:val="center"/>
              <w:rPr>
                <w:rFonts w:ascii="Arial" w:eastAsia="Arial MT" w:hAnsi="Arial" w:cs="Arial"/>
                <w:b/>
                <w:bCs/>
                <w:sz w:val="14"/>
                <w:szCs w:val="14"/>
              </w:rPr>
            </w:pPr>
            <w:r w:rsidRPr="00835CCA">
              <w:rPr>
                <w:rFonts w:ascii="Arial" w:eastAsia="Arial MT" w:hAnsi="Arial" w:cs="Arial"/>
                <w:b/>
                <w:bCs/>
                <w:sz w:val="14"/>
                <w:szCs w:val="14"/>
              </w:rPr>
              <w:t>DESCRIPCIÓN</w:t>
            </w:r>
          </w:p>
        </w:tc>
        <w:tc>
          <w:tcPr>
            <w:tcW w:w="408" w:type="pct"/>
            <w:shd w:val="clear" w:color="auto" w:fill="D9D9D9" w:themeFill="background1" w:themeFillShade="D9"/>
            <w:vAlign w:val="center"/>
          </w:tcPr>
          <w:p w14:paraId="38980B89" w14:textId="77777777" w:rsidR="00835CCA" w:rsidRPr="00835CCA" w:rsidRDefault="00835CCA" w:rsidP="00B1586E">
            <w:pPr>
              <w:widowControl w:val="0"/>
              <w:autoSpaceDE w:val="0"/>
              <w:autoSpaceDN w:val="0"/>
              <w:spacing w:after="0" w:line="240" w:lineRule="auto"/>
              <w:ind w:left="34"/>
              <w:contextualSpacing/>
              <w:jc w:val="center"/>
              <w:rPr>
                <w:rFonts w:ascii="Arial" w:hAnsi="Arial" w:cs="Arial"/>
                <w:b/>
                <w:bCs/>
                <w:sz w:val="14"/>
                <w:szCs w:val="14"/>
              </w:rPr>
            </w:pPr>
            <w:r w:rsidRPr="00835CCA">
              <w:rPr>
                <w:rFonts w:ascii="Arial" w:hAnsi="Arial" w:cs="Arial"/>
                <w:b/>
                <w:bCs/>
                <w:sz w:val="14"/>
                <w:szCs w:val="14"/>
              </w:rPr>
              <w:t>CUMPLE</w:t>
            </w:r>
          </w:p>
        </w:tc>
        <w:tc>
          <w:tcPr>
            <w:tcW w:w="473" w:type="pct"/>
            <w:shd w:val="clear" w:color="auto" w:fill="D9D9D9" w:themeFill="background1" w:themeFillShade="D9"/>
            <w:vAlign w:val="center"/>
          </w:tcPr>
          <w:p w14:paraId="3BFF573E" w14:textId="77777777" w:rsidR="00835CCA" w:rsidRPr="00835CCA" w:rsidRDefault="00835CCA" w:rsidP="00B1586E">
            <w:pPr>
              <w:widowControl w:val="0"/>
              <w:autoSpaceDE w:val="0"/>
              <w:autoSpaceDN w:val="0"/>
              <w:spacing w:after="0" w:line="240" w:lineRule="auto"/>
              <w:ind w:left="34"/>
              <w:contextualSpacing/>
              <w:jc w:val="center"/>
              <w:rPr>
                <w:rFonts w:ascii="Arial" w:hAnsi="Arial" w:cs="Arial"/>
                <w:b/>
                <w:bCs/>
                <w:sz w:val="14"/>
                <w:szCs w:val="14"/>
              </w:rPr>
            </w:pPr>
            <w:r w:rsidRPr="00835CCA">
              <w:rPr>
                <w:rFonts w:ascii="Arial" w:hAnsi="Arial" w:cs="Arial"/>
                <w:b/>
                <w:bCs/>
                <w:sz w:val="14"/>
                <w:szCs w:val="14"/>
              </w:rPr>
              <w:t>NO CUMPLE</w:t>
            </w:r>
          </w:p>
        </w:tc>
      </w:tr>
      <w:tr w:rsidR="00835CCA" w:rsidRPr="00835CCA" w14:paraId="20A7C8EF" w14:textId="77777777" w:rsidTr="00835CCA">
        <w:trPr>
          <w:trHeight w:val="149"/>
          <w:jc w:val="center"/>
        </w:trPr>
        <w:tc>
          <w:tcPr>
            <w:tcW w:w="268" w:type="pct"/>
            <w:shd w:val="clear" w:color="auto" w:fill="D9D9D9" w:themeFill="background1" w:themeFillShade="D9"/>
            <w:vAlign w:val="center"/>
          </w:tcPr>
          <w:p w14:paraId="43ACDF07" w14:textId="77777777" w:rsidR="00835CCA" w:rsidRPr="00835CCA" w:rsidRDefault="00835CCA" w:rsidP="00B1586E">
            <w:pPr>
              <w:widowControl w:val="0"/>
              <w:autoSpaceDE w:val="0"/>
              <w:autoSpaceDN w:val="0"/>
              <w:spacing w:after="0" w:line="240" w:lineRule="auto"/>
              <w:ind w:left="-113"/>
              <w:contextualSpacing/>
              <w:jc w:val="center"/>
              <w:rPr>
                <w:rFonts w:ascii="Arial" w:eastAsia="Arial MT" w:hAnsi="Arial" w:cs="Arial"/>
                <w:b/>
                <w:bCs/>
                <w:sz w:val="14"/>
                <w:szCs w:val="14"/>
              </w:rPr>
            </w:pPr>
            <w:r w:rsidRPr="00835CCA">
              <w:rPr>
                <w:rFonts w:ascii="Arial" w:eastAsia="Arial MT" w:hAnsi="Arial" w:cs="Arial"/>
                <w:b/>
                <w:bCs/>
                <w:sz w:val="14"/>
                <w:szCs w:val="14"/>
              </w:rPr>
              <w:t>1</w:t>
            </w:r>
          </w:p>
        </w:tc>
        <w:tc>
          <w:tcPr>
            <w:tcW w:w="4732" w:type="pct"/>
            <w:gridSpan w:val="4"/>
            <w:shd w:val="clear" w:color="auto" w:fill="D9D9D9" w:themeFill="background1" w:themeFillShade="D9"/>
            <w:vAlign w:val="center"/>
          </w:tcPr>
          <w:p w14:paraId="59F4D54D" w14:textId="77777777" w:rsidR="00835CCA" w:rsidRPr="00835CCA" w:rsidRDefault="00835CCA" w:rsidP="00B1586E">
            <w:pPr>
              <w:widowControl w:val="0"/>
              <w:autoSpaceDE w:val="0"/>
              <w:autoSpaceDN w:val="0"/>
              <w:spacing w:after="0" w:line="240" w:lineRule="auto"/>
              <w:ind w:left="34"/>
              <w:contextualSpacing/>
              <w:jc w:val="center"/>
              <w:rPr>
                <w:rFonts w:ascii="Arial" w:eastAsia="Arial MT" w:hAnsi="Arial" w:cs="Arial"/>
                <w:b/>
                <w:bCs/>
                <w:sz w:val="14"/>
                <w:szCs w:val="14"/>
                <w:highlight w:val="green"/>
              </w:rPr>
            </w:pPr>
            <w:r w:rsidRPr="00835CCA">
              <w:rPr>
                <w:rFonts w:ascii="Arial" w:eastAsia="Arial MT" w:hAnsi="Arial" w:cs="Arial"/>
                <w:b/>
                <w:bCs/>
                <w:sz w:val="14"/>
                <w:szCs w:val="14"/>
              </w:rPr>
              <w:t>UPS 1.5 KVA PARA PC</w:t>
            </w:r>
          </w:p>
        </w:tc>
      </w:tr>
      <w:tr w:rsidR="00835CCA" w:rsidRPr="00835CCA" w14:paraId="0BE9F2F3" w14:textId="77777777" w:rsidTr="00835CCA">
        <w:trPr>
          <w:trHeight w:val="171"/>
          <w:jc w:val="center"/>
        </w:trPr>
        <w:tc>
          <w:tcPr>
            <w:tcW w:w="268" w:type="pct"/>
            <w:vAlign w:val="center"/>
          </w:tcPr>
          <w:p w14:paraId="5FD44A1F"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E2C642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b/>
                <w:bCs/>
                <w:sz w:val="14"/>
                <w:szCs w:val="14"/>
                <w:lang w:eastAsia="es-CO"/>
              </w:rPr>
              <w:t>MARCA</w:t>
            </w:r>
          </w:p>
        </w:tc>
        <w:tc>
          <w:tcPr>
            <w:tcW w:w="2703" w:type="pct"/>
            <w:tcBorders>
              <w:top w:val="single" w:sz="4" w:space="0" w:color="auto"/>
              <w:left w:val="single" w:sz="4" w:space="0" w:color="auto"/>
              <w:bottom w:val="single" w:sz="4" w:space="0" w:color="auto"/>
              <w:right w:val="single" w:sz="4" w:space="0" w:color="auto"/>
            </w:tcBorders>
          </w:tcPr>
          <w:p w14:paraId="380BCED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 Por especificar</w:t>
            </w:r>
          </w:p>
        </w:tc>
        <w:tc>
          <w:tcPr>
            <w:tcW w:w="408" w:type="pct"/>
            <w:tcBorders>
              <w:top w:val="single" w:sz="4" w:space="0" w:color="auto"/>
              <w:left w:val="single" w:sz="4" w:space="0" w:color="auto"/>
              <w:bottom w:val="single" w:sz="4" w:space="0" w:color="auto"/>
              <w:right w:val="single" w:sz="4" w:space="0" w:color="auto"/>
            </w:tcBorders>
          </w:tcPr>
          <w:p w14:paraId="3809F1E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7091294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126F3689" w14:textId="77777777" w:rsidTr="00835CCA">
        <w:trPr>
          <w:trHeight w:val="20"/>
          <w:jc w:val="center"/>
        </w:trPr>
        <w:tc>
          <w:tcPr>
            <w:tcW w:w="268" w:type="pct"/>
            <w:vAlign w:val="center"/>
          </w:tcPr>
          <w:p w14:paraId="2919F985"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486215B"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b/>
                <w:bCs/>
                <w:sz w:val="14"/>
                <w:szCs w:val="14"/>
                <w:lang w:eastAsia="es-CO"/>
              </w:rPr>
              <w:t>MODELO</w:t>
            </w:r>
          </w:p>
        </w:tc>
        <w:tc>
          <w:tcPr>
            <w:tcW w:w="2703" w:type="pct"/>
            <w:tcBorders>
              <w:top w:val="single" w:sz="4" w:space="0" w:color="auto"/>
              <w:left w:val="single" w:sz="4" w:space="0" w:color="auto"/>
              <w:bottom w:val="single" w:sz="4" w:space="0" w:color="auto"/>
              <w:right w:val="single" w:sz="4" w:space="0" w:color="auto"/>
            </w:tcBorders>
          </w:tcPr>
          <w:p w14:paraId="08BA8930"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 Por especificar</w:t>
            </w:r>
          </w:p>
        </w:tc>
        <w:tc>
          <w:tcPr>
            <w:tcW w:w="408" w:type="pct"/>
            <w:tcBorders>
              <w:top w:val="single" w:sz="4" w:space="0" w:color="auto"/>
              <w:left w:val="single" w:sz="4" w:space="0" w:color="auto"/>
              <w:bottom w:val="single" w:sz="4" w:space="0" w:color="auto"/>
              <w:right w:val="single" w:sz="4" w:space="0" w:color="auto"/>
            </w:tcBorders>
          </w:tcPr>
          <w:p w14:paraId="772DA3D7"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CF3722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172A1B1F" w14:textId="77777777" w:rsidTr="00835CCA">
        <w:trPr>
          <w:trHeight w:val="20"/>
          <w:jc w:val="center"/>
        </w:trPr>
        <w:tc>
          <w:tcPr>
            <w:tcW w:w="268" w:type="pct"/>
            <w:vAlign w:val="center"/>
          </w:tcPr>
          <w:p w14:paraId="4F8BDC9E"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439B71B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b/>
                <w:bCs/>
                <w:sz w:val="14"/>
                <w:szCs w:val="14"/>
                <w:lang w:eastAsia="es-CO"/>
              </w:rPr>
              <w:t xml:space="preserve">CAPACIDAD </w:t>
            </w:r>
          </w:p>
        </w:tc>
        <w:tc>
          <w:tcPr>
            <w:tcW w:w="2703" w:type="pct"/>
            <w:tcBorders>
              <w:top w:val="single" w:sz="4" w:space="0" w:color="auto"/>
              <w:left w:val="single" w:sz="4" w:space="0" w:color="auto"/>
              <w:bottom w:val="single" w:sz="4" w:space="0" w:color="auto"/>
              <w:right w:val="single" w:sz="4" w:space="0" w:color="auto"/>
            </w:tcBorders>
          </w:tcPr>
          <w:p w14:paraId="3D673F6B"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Mínimo 1.5 </w:t>
            </w:r>
            <w:proofErr w:type="spellStart"/>
            <w:r w:rsidRPr="00835CCA">
              <w:rPr>
                <w:rFonts w:ascii="Arial" w:eastAsia="Times New Roman" w:hAnsi="Arial" w:cs="Arial"/>
                <w:sz w:val="14"/>
                <w:szCs w:val="14"/>
                <w:lang w:eastAsia="es-CO"/>
              </w:rPr>
              <w:t>kVA</w:t>
            </w:r>
            <w:proofErr w:type="spellEnd"/>
          </w:p>
        </w:tc>
        <w:tc>
          <w:tcPr>
            <w:tcW w:w="408" w:type="pct"/>
            <w:tcBorders>
              <w:top w:val="single" w:sz="4" w:space="0" w:color="auto"/>
              <w:left w:val="single" w:sz="4" w:space="0" w:color="auto"/>
              <w:bottom w:val="single" w:sz="4" w:space="0" w:color="auto"/>
              <w:right w:val="single" w:sz="4" w:space="0" w:color="auto"/>
            </w:tcBorders>
          </w:tcPr>
          <w:p w14:paraId="3CF8CAF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F8EDFB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466D7D2" w14:textId="77777777" w:rsidTr="00835CCA">
        <w:trPr>
          <w:trHeight w:val="20"/>
          <w:jc w:val="center"/>
        </w:trPr>
        <w:tc>
          <w:tcPr>
            <w:tcW w:w="268" w:type="pct"/>
            <w:vAlign w:val="center"/>
          </w:tcPr>
          <w:p w14:paraId="455F3659"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0B4D61C" w14:textId="14EBF851" w:rsidR="00835CCA" w:rsidRPr="00835CCA" w:rsidRDefault="009C3A81" w:rsidP="00B1586E">
            <w:pPr>
              <w:widowControl w:val="0"/>
              <w:autoSpaceDE w:val="0"/>
              <w:autoSpaceDN w:val="0"/>
              <w:spacing w:after="0" w:line="240" w:lineRule="auto"/>
              <w:ind w:left="34"/>
              <w:contextualSpacing/>
              <w:jc w:val="both"/>
              <w:rPr>
                <w:rFonts w:ascii="Arial" w:eastAsia="Arial MT" w:hAnsi="Arial" w:cs="Arial"/>
                <w:sz w:val="14"/>
                <w:szCs w:val="14"/>
              </w:rPr>
            </w:pPr>
            <w:r w:rsidRPr="009C3A81">
              <w:rPr>
                <w:rFonts w:ascii="Arial" w:eastAsia="Times New Roman" w:hAnsi="Arial" w:cs="Arial"/>
                <w:sz w:val="14"/>
                <w:szCs w:val="14"/>
                <w:lang w:eastAsia="es-CO"/>
              </w:rPr>
              <w:t>Normas técnicas:</w:t>
            </w:r>
          </w:p>
        </w:tc>
        <w:tc>
          <w:tcPr>
            <w:tcW w:w="2703" w:type="pct"/>
            <w:tcBorders>
              <w:top w:val="single" w:sz="4" w:space="0" w:color="auto"/>
              <w:left w:val="single" w:sz="4" w:space="0" w:color="auto"/>
              <w:bottom w:val="single" w:sz="4" w:space="0" w:color="auto"/>
              <w:right w:val="single" w:sz="4" w:space="0" w:color="auto"/>
            </w:tcBorders>
          </w:tcPr>
          <w:p w14:paraId="6486F1F2" w14:textId="77777777" w:rsidR="00835CCA" w:rsidRPr="00835CCA" w:rsidRDefault="00835CCA" w:rsidP="00B1586E">
            <w:pPr>
              <w:spacing w:after="0" w:line="240" w:lineRule="auto"/>
              <w:rPr>
                <w:rFonts w:ascii="Arial" w:eastAsia="Times New Roman" w:hAnsi="Arial" w:cs="Arial"/>
                <w:sz w:val="14"/>
                <w:szCs w:val="14"/>
                <w:lang w:eastAsia="es-CO"/>
              </w:rPr>
            </w:pPr>
            <w:r w:rsidRPr="00835CCA">
              <w:rPr>
                <w:rFonts w:ascii="Arial" w:eastAsia="Times New Roman" w:hAnsi="Arial" w:cs="Arial"/>
                <w:sz w:val="14"/>
                <w:szCs w:val="14"/>
                <w:lang w:eastAsia="es-CO"/>
              </w:rPr>
              <w:t>RETIE – Resolución 40117 de 02/04/2024</w:t>
            </w:r>
            <w:r w:rsidRPr="00835CCA">
              <w:rPr>
                <w:rFonts w:ascii="Arial" w:eastAsia="Times New Roman" w:hAnsi="Arial" w:cs="Arial"/>
                <w:sz w:val="14"/>
                <w:szCs w:val="14"/>
                <w:lang w:eastAsia="es-CO"/>
              </w:rPr>
              <w:br/>
              <w:t>NTC 2050 – Código Eléctrico Colombiano (Segunda Actualización)</w:t>
            </w:r>
          </w:p>
          <w:p w14:paraId="27FCC1D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IEC 62040-1 y/o su equivalente internacional.</w:t>
            </w:r>
          </w:p>
        </w:tc>
        <w:tc>
          <w:tcPr>
            <w:tcW w:w="408" w:type="pct"/>
            <w:tcBorders>
              <w:top w:val="single" w:sz="4" w:space="0" w:color="auto"/>
              <w:left w:val="single" w:sz="4" w:space="0" w:color="auto"/>
              <w:bottom w:val="single" w:sz="4" w:space="0" w:color="auto"/>
              <w:right w:val="single" w:sz="4" w:space="0" w:color="auto"/>
            </w:tcBorders>
          </w:tcPr>
          <w:p w14:paraId="26A4D7F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1CFD81B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1CB99CE4" w14:textId="77777777" w:rsidTr="00835CCA">
        <w:trPr>
          <w:trHeight w:val="20"/>
          <w:jc w:val="center"/>
        </w:trPr>
        <w:tc>
          <w:tcPr>
            <w:tcW w:w="268" w:type="pct"/>
            <w:vAlign w:val="center"/>
          </w:tcPr>
          <w:p w14:paraId="38727AEA"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1AE244D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Tipo de UPS:</w:t>
            </w:r>
          </w:p>
        </w:tc>
        <w:tc>
          <w:tcPr>
            <w:tcW w:w="2703" w:type="pct"/>
            <w:tcBorders>
              <w:top w:val="single" w:sz="4" w:space="0" w:color="auto"/>
              <w:left w:val="single" w:sz="4" w:space="0" w:color="auto"/>
              <w:bottom w:val="single" w:sz="4" w:space="0" w:color="auto"/>
              <w:right w:val="single" w:sz="4" w:space="0" w:color="auto"/>
            </w:tcBorders>
          </w:tcPr>
          <w:p w14:paraId="7578B4AA" w14:textId="77777777" w:rsidR="00835CCA" w:rsidRPr="00835CCA" w:rsidRDefault="00835CCA" w:rsidP="00B1586E">
            <w:pPr>
              <w:spacing w:after="0" w:line="240" w:lineRule="auto"/>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True </w:t>
            </w:r>
            <w:proofErr w:type="spellStart"/>
            <w:r w:rsidRPr="00835CCA">
              <w:rPr>
                <w:rFonts w:ascii="Arial" w:eastAsia="Times New Roman" w:hAnsi="Arial" w:cs="Arial"/>
                <w:sz w:val="14"/>
                <w:szCs w:val="14"/>
                <w:lang w:eastAsia="es-CO"/>
              </w:rPr>
              <w:t>On</w:t>
            </w:r>
            <w:proofErr w:type="spellEnd"/>
            <w:r w:rsidRPr="00835CCA">
              <w:rPr>
                <w:rFonts w:ascii="Arial" w:eastAsia="Times New Roman" w:hAnsi="Arial" w:cs="Arial"/>
                <w:sz w:val="14"/>
                <w:szCs w:val="14"/>
                <w:lang w:eastAsia="es-CO"/>
              </w:rPr>
              <w:t xml:space="preserve"> line doble conversión</w:t>
            </w:r>
          </w:p>
          <w:p w14:paraId="32B7CA8E" w14:textId="77777777" w:rsidR="00835CCA" w:rsidRPr="002A1AC7"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Debe permitir el reinicio automático al momento de tener una descarga profunda y/o ausencia de tensión por parte del operador de red.</w:t>
            </w:r>
          </w:p>
        </w:tc>
        <w:tc>
          <w:tcPr>
            <w:tcW w:w="408" w:type="pct"/>
            <w:tcBorders>
              <w:top w:val="single" w:sz="4" w:space="0" w:color="auto"/>
              <w:left w:val="single" w:sz="4" w:space="0" w:color="auto"/>
              <w:bottom w:val="single" w:sz="4" w:space="0" w:color="auto"/>
              <w:right w:val="single" w:sz="4" w:space="0" w:color="auto"/>
            </w:tcBorders>
          </w:tcPr>
          <w:p w14:paraId="4FE27989" w14:textId="77777777" w:rsidR="00835CCA" w:rsidRPr="002A1AC7"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3E5D4F57" w14:textId="77777777" w:rsidR="00835CCA" w:rsidRPr="002A1AC7"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7AEEBA71" w14:textId="77777777" w:rsidTr="00835CCA">
        <w:trPr>
          <w:trHeight w:val="20"/>
          <w:jc w:val="center"/>
        </w:trPr>
        <w:tc>
          <w:tcPr>
            <w:tcW w:w="268" w:type="pct"/>
            <w:vAlign w:val="center"/>
          </w:tcPr>
          <w:p w14:paraId="17C499F7" w14:textId="77777777" w:rsidR="00835CCA" w:rsidRPr="002A1AC7"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C5368F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Año de fabricación </w:t>
            </w:r>
          </w:p>
        </w:tc>
        <w:tc>
          <w:tcPr>
            <w:tcW w:w="2703" w:type="pct"/>
            <w:tcBorders>
              <w:top w:val="single" w:sz="4" w:space="0" w:color="auto"/>
              <w:left w:val="single" w:sz="4" w:space="0" w:color="auto"/>
              <w:bottom w:val="single" w:sz="4" w:space="0" w:color="auto"/>
              <w:right w:val="single" w:sz="4" w:space="0" w:color="auto"/>
            </w:tcBorders>
          </w:tcPr>
          <w:p w14:paraId="56EF2D4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2025 y/o superior</w:t>
            </w:r>
          </w:p>
        </w:tc>
        <w:tc>
          <w:tcPr>
            <w:tcW w:w="408" w:type="pct"/>
            <w:tcBorders>
              <w:top w:val="single" w:sz="4" w:space="0" w:color="auto"/>
              <w:left w:val="single" w:sz="4" w:space="0" w:color="auto"/>
              <w:bottom w:val="single" w:sz="4" w:space="0" w:color="auto"/>
              <w:right w:val="single" w:sz="4" w:space="0" w:color="auto"/>
            </w:tcBorders>
          </w:tcPr>
          <w:p w14:paraId="30A859A7"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45842E3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8E7FD4F" w14:textId="77777777" w:rsidTr="00835CCA">
        <w:trPr>
          <w:trHeight w:val="20"/>
          <w:jc w:val="center"/>
        </w:trPr>
        <w:tc>
          <w:tcPr>
            <w:tcW w:w="268" w:type="pct"/>
            <w:vAlign w:val="center"/>
          </w:tcPr>
          <w:p w14:paraId="33736A8D"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DCB737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b/>
                <w:bCs/>
                <w:sz w:val="14"/>
                <w:szCs w:val="14"/>
                <w:lang w:eastAsia="es-CO"/>
              </w:rPr>
              <w:t>CARACTERÍSTICAS DE ENTRADA:</w:t>
            </w:r>
          </w:p>
        </w:tc>
        <w:tc>
          <w:tcPr>
            <w:tcW w:w="2703" w:type="pct"/>
            <w:tcBorders>
              <w:top w:val="single" w:sz="4" w:space="0" w:color="auto"/>
              <w:left w:val="single" w:sz="4" w:space="0" w:color="auto"/>
              <w:bottom w:val="single" w:sz="4" w:space="0" w:color="auto"/>
              <w:right w:val="single" w:sz="4" w:space="0" w:color="auto"/>
            </w:tcBorders>
            <w:vAlign w:val="center"/>
          </w:tcPr>
          <w:p w14:paraId="3119B10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08" w:type="pct"/>
            <w:tcBorders>
              <w:top w:val="single" w:sz="4" w:space="0" w:color="auto"/>
              <w:left w:val="single" w:sz="4" w:space="0" w:color="auto"/>
              <w:bottom w:val="single" w:sz="4" w:space="0" w:color="auto"/>
              <w:right w:val="single" w:sz="4" w:space="0" w:color="auto"/>
            </w:tcBorders>
          </w:tcPr>
          <w:p w14:paraId="41A99C9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2E8D2B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31E9E4FE" w14:textId="77777777" w:rsidTr="00835CCA">
        <w:trPr>
          <w:trHeight w:val="20"/>
          <w:jc w:val="center"/>
        </w:trPr>
        <w:tc>
          <w:tcPr>
            <w:tcW w:w="268" w:type="pct"/>
            <w:vAlign w:val="center"/>
          </w:tcPr>
          <w:p w14:paraId="56EDA932"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680D9C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Voltaje nominal de entrada</w:t>
            </w:r>
          </w:p>
        </w:tc>
        <w:tc>
          <w:tcPr>
            <w:tcW w:w="2703" w:type="pct"/>
            <w:tcBorders>
              <w:top w:val="single" w:sz="4" w:space="0" w:color="auto"/>
              <w:left w:val="single" w:sz="4" w:space="0" w:color="auto"/>
              <w:bottom w:val="single" w:sz="4" w:space="0" w:color="auto"/>
              <w:right w:val="single" w:sz="4" w:space="0" w:color="auto"/>
            </w:tcBorders>
            <w:vAlign w:val="center"/>
          </w:tcPr>
          <w:p w14:paraId="482F6F60"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120 VAC</w:t>
            </w:r>
          </w:p>
        </w:tc>
        <w:tc>
          <w:tcPr>
            <w:tcW w:w="408" w:type="pct"/>
            <w:tcBorders>
              <w:top w:val="single" w:sz="4" w:space="0" w:color="auto"/>
              <w:left w:val="single" w:sz="4" w:space="0" w:color="auto"/>
              <w:bottom w:val="single" w:sz="4" w:space="0" w:color="auto"/>
              <w:right w:val="single" w:sz="4" w:space="0" w:color="auto"/>
            </w:tcBorders>
          </w:tcPr>
          <w:p w14:paraId="5ED085D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0AAC23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A0624F1" w14:textId="77777777" w:rsidTr="00835CCA">
        <w:trPr>
          <w:trHeight w:val="20"/>
          <w:jc w:val="center"/>
        </w:trPr>
        <w:tc>
          <w:tcPr>
            <w:tcW w:w="268" w:type="pct"/>
            <w:vAlign w:val="center"/>
          </w:tcPr>
          <w:p w14:paraId="7502A768" w14:textId="77777777" w:rsidR="00835CCA" w:rsidRPr="00835CCA" w:rsidRDefault="00835CCA" w:rsidP="00835CCA">
            <w:pPr>
              <w:pStyle w:val="Prrafodelista"/>
              <w:widowControl w:val="0"/>
              <w:numPr>
                <w:ilvl w:val="1"/>
                <w:numId w:val="30"/>
              </w:numPr>
              <w:autoSpaceDE w:val="0"/>
              <w:autoSpaceDN w:val="0"/>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01DD42E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Cantidad de hilos</w:t>
            </w:r>
          </w:p>
        </w:tc>
        <w:tc>
          <w:tcPr>
            <w:tcW w:w="2703" w:type="pct"/>
            <w:tcBorders>
              <w:top w:val="single" w:sz="4" w:space="0" w:color="auto"/>
              <w:left w:val="single" w:sz="4" w:space="0" w:color="auto"/>
              <w:bottom w:val="single" w:sz="4" w:space="0" w:color="auto"/>
              <w:right w:val="single" w:sz="4" w:space="0" w:color="auto"/>
            </w:tcBorders>
            <w:vAlign w:val="center"/>
          </w:tcPr>
          <w:p w14:paraId="205C220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3 (Fase, neutro y tierra)</w:t>
            </w:r>
          </w:p>
        </w:tc>
        <w:tc>
          <w:tcPr>
            <w:tcW w:w="408" w:type="pct"/>
            <w:tcBorders>
              <w:top w:val="single" w:sz="4" w:space="0" w:color="auto"/>
              <w:left w:val="single" w:sz="4" w:space="0" w:color="auto"/>
              <w:bottom w:val="single" w:sz="4" w:space="0" w:color="auto"/>
              <w:right w:val="single" w:sz="4" w:space="0" w:color="auto"/>
            </w:tcBorders>
          </w:tcPr>
          <w:p w14:paraId="09927AC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537C138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3FE595F5" w14:textId="77777777" w:rsidTr="00835CCA">
        <w:trPr>
          <w:trHeight w:val="20"/>
          <w:jc w:val="center"/>
        </w:trPr>
        <w:tc>
          <w:tcPr>
            <w:tcW w:w="268" w:type="pct"/>
            <w:vAlign w:val="center"/>
          </w:tcPr>
          <w:p w14:paraId="38C417E7"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5D5D767"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Tecnología del Rectificador</w:t>
            </w:r>
          </w:p>
        </w:tc>
        <w:tc>
          <w:tcPr>
            <w:tcW w:w="2703" w:type="pct"/>
            <w:tcBorders>
              <w:top w:val="single" w:sz="4" w:space="0" w:color="auto"/>
              <w:left w:val="single" w:sz="4" w:space="0" w:color="auto"/>
              <w:bottom w:val="single" w:sz="4" w:space="0" w:color="auto"/>
              <w:right w:val="single" w:sz="4" w:space="0" w:color="auto"/>
            </w:tcBorders>
            <w:vAlign w:val="center"/>
          </w:tcPr>
          <w:p w14:paraId="07B5662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Rectificador con </w:t>
            </w:r>
            <w:proofErr w:type="spellStart"/>
            <w:r w:rsidRPr="00835CCA">
              <w:rPr>
                <w:rFonts w:ascii="Arial" w:eastAsia="Times New Roman" w:hAnsi="Arial" w:cs="Arial"/>
                <w:sz w:val="14"/>
                <w:szCs w:val="14"/>
                <w:lang w:eastAsia="es-CO"/>
              </w:rPr>
              <w:t>IGBTs</w:t>
            </w:r>
            <w:proofErr w:type="spellEnd"/>
          </w:p>
        </w:tc>
        <w:tc>
          <w:tcPr>
            <w:tcW w:w="408" w:type="pct"/>
            <w:tcBorders>
              <w:top w:val="single" w:sz="4" w:space="0" w:color="auto"/>
              <w:left w:val="single" w:sz="4" w:space="0" w:color="auto"/>
              <w:bottom w:val="single" w:sz="4" w:space="0" w:color="auto"/>
              <w:right w:val="single" w:sz="4" w:space="0" w:color="auto"/>
            </w:tcBorders>
          </w:tcPr>
          <w:p w14:paraId="551BE66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A6355F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8047C53" w14:textId="77777777" w:rsidTr="00835CCA">
        <w:trPr>
          <w:trHeight w:val="20"/>
          <w:jc w:val="center"/>
        </w:trPr>
        <w:tc>
          <w:tcPr>
            <w:tcW w:w="268" w:type="pct"/>
            <w:vAlign w:val="center"/>
          </w:tcPr>
          <w:p w14:paraId="65B6BECE"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2EC2C6C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Distorsión armónica de corriente</w:t>
            </w:r>
          </w:p>
        </w:tc>
        <w:tc>
          <w:tcPr>
            <w:tcW w:w="2703" w:type="pct"/>
            <w:tcBorders>
              <w:top w:val="single" w:sz="4" w:space="0" w:color="auto"/>
              <w:left w:val="single" w:sz="4" w:space="0" w:color="auto"/>
              <w:bottom w:val="single" w:sz="4" w:space="0" w:color="auto"/>
              <w:right w:val="single" w:sz="4" w:space="0" w:color="auto"/>
            </w:tcBorders>
            <w:vAlign w:val="center"/>
          </w:tcPr>
          <w:p w14:paraId="0150368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5%THDI</w:t>
            </w:r>
          </w:p>
        </w:tc>
        <w:tc>
          <w:tcPr>
            <w:tcW w:w="408" w:type="pct"/>
            <w:tcBorders>
              <w:top w:val="single" w:sz="4" w:space="0" w:color="auto"/>
              <w:left w:val="single" w:sz="4" w:space="0" w:color="auto"/>
              <w:bottom w:val="single" w:sz="4" w:space="0" w:color="auto"/>
              <w:right w:val="single" w:sz="4" w:space="0" w:color="auto"/>
            </w:tcBorders>
          </w:tcPr>
          <w:p w14:paraId="7D49A7E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DBAF2E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B61BB1D" w14:textId="77777777" w:rsidTr="00835CCA">
        <w:trPr>
          <w:trHeight w:val="20"/>
          <w:jc w:val="center"/>
        </w:trPr>
        <w:tc>
          <w:tcPr>
            <w:tcW w:w="268" w:type="pct"/>
            <w:vAlign w:val="center"/>
          </w:tcPr>
          <w:p w14:paraId="3F226D25"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26C1FAF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Frecuencia</w:t>
            </w:r>
          </w:p>
        </w:tc>
        <w:tc>
          <w:tcPr>
            <w:tcW w:w="2703" w:type="pct"/>
            <w:tcBorders>
              <w:top w:val="single" w:sz="4" w:space="0" w:color="auto"/>
              <w:left w:val="single" w:sz="4" w:space="0" w:color="auto"/>
              <w:bottom w:val="single" w:sz="4" w:space="0" w:color="auto"/>
              <w:right w:val="single" w:sz="4" w:space="0" w:color="auto"/>
            </w:tcBorders>
            <w:vAlign w:val="center"/>
          </w:tcPr>
          <w:p w14:paraId="7AC6678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60 Hz</w:t>
            </w:r>
          </w:p>
        </w:tc>
        <w:tc>
          <w:tcPr>
            <w:tcW w:w="408" w:type="pct"/>
            <w:tcBorders>
              <w:top w:val="single" w:sz="4" w:space="0" w:color="auto"/>
              <w:left w:val="single" w:sz="4" w:space="0" w:color="auto"/>
              <w:bottom w:val="single" w:sz="4" w:space="0" w:color="auto"/>
              <w:right w:val="single" w:sz="4" w:space="0" w:color="auto"/>
            </w:tcBorders>
          </w:tcPr>
          <w:p w14:paraId="287E283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AD9AA2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678F4F05" w14:textId="77777777" w:rsidTr="00835CCA">
        <w:trPr>
          <w:trHeight w:val="20"/>
          <w:jc w:val="center"/>
        </w:trPr>
        <w:tc>
          <w:tcPr>
            <w:tcW w:w="268" w:type="pct"/>
            <w:vAlign w:val="center"/>
          </w:tcPr>
          <w:p w14:paraId="4F5427AB"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A82A6A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Factor de potencia de entrada</w:t>
            </w:r>
          </w:p>
        </w:tc>
        <w:tc>
          <w:tcPr>
            <w:tcW w:w="2703" w:type="pct"/>
            <w:tcBorders>
              <w:top w:val="single" w:sz="4" w:space="0" w:color="auto"/>
              <w:left w:val="single" w:sz="4" w:space="0" w:color="auto"/>
              <w:bottom w:val="single" w:sz="4" w:space="0" w:color="auto"/>
              <w:right w:val="single" w:sz="4" w:space="0" w:color="auto"/>
            </w:tcBorders>
            <w:vAlign w:val="center"/>
          </w:tcPr>
          <w:p w14:paraId="3141601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xml:space="preserve">Mayor a 0.98 </w:t>
            </w:r>
          </w:p>
        </w:tc>
        <w:tc>
          <w:tcPr>
            <w:tcW w:w="408" w:type="pct"/>
            <w:tcBorders>
              <w:top w:val="single" w:sz="4" w:space="0" w:color="auto"/>
              <w:left w:val="single" w:sz="4" w:space="0" w:color="auto"/>
              <w:bottom w:val="single" w:sz="4" w:space="0" w:color="auto"/>
              <w:right w:val="single" w:sz="4" w:space="0" w:color="auto"/>
            </w:tcBorders>
          </w:tcPr>
          <w:p w14:paraId="340F338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4637D91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63ED914F" w14:textId="77777777" w:rsidTr="00835CCA">
        <w:trPr>
          <w:trHeight w:val="20"/>
          <w:jc w:val="center"/>
        </w:trPr>
        <w:tc>
          <w:tcPr>
            <w:tcW w:w="268" w:type="pct"/>
            <w:vAlign w:val="center"/>
          </w:tcPr>
          <w:p w14:paraId="7FD75797"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034847D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Conexión</w:t>
            </w:r>
          </w:p>
        </w:tc>
        <w:tc>
          <w:tcPr>
            <w:tcW w:w="2703" w:type="pct"/>
            <w:tcBorders>
              <w:top w:val="single" w:sz="4" w:space="0" w:color="auto"/>
              <w:left w:val="single" w:sz="4" w:space="0" w:color="auto"/>
              <w:bottom w:val="single" w:sz="4" w:space="0" w:color="auto"/>
              <w:right w:val="single" w:sz="4" w:space="0" w:color="auto"/>
            </w:tcBorders>
            <w:vAlign w:val="center"/>
          </w:tcPr>
          <w:p w14:paraId="06F828D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clavija nema 5-15P</w:t>
            </w:r>
          </w:p>
        </w:tc>
        <w:tc>
          <w:tcPr>
            <w:tcW w:w="408" w:type="pct"/>
            <w:tcBorders>
              <w:top w:val="single" w:sz="4" w:space="0" w:color="auto"/>
              <w:left w:val="single" w:sz="4" w:space="0" w:color="auto"/>
              <w:bottom w:val="single" w:sz="4" w:space="0" w:color="auto"/>
              <w:right w:val="single" w:sz="4" w:space="0" w:color="auto"/>
            </w:tcBorders>
          </w:tcPr>
          <w:p w14:paraId="7942B87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FAC66B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517E1FB" w14:textId="77777777" w:rsidTr="00835CCA">
        <w:trPr>
          <w:trHeight w:val="20"/>
          <w:jc w:val="center"/>
        </w:trPr>
        <w:tc>
          <w:tcPr>
            <w:tcW w:w="268" w:type="pct"/>
            <w:vAlign w:val="center"/>
          </w:tcPr>
          <w:p w14:paraId="2BEC7631"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297EFE4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b/>
                <w:bCs/>
                <w:sz w:val="14"/>
                <w:szCs w:val="14"/>
                <w:lang w:eastAsia="es-CO"/>
              </w:rPr>
              <w:t>CARACTERÍSTICAS DE SALIDA</w:t>
            </w:r>
          </w:p>
        </w:tc>
        <w:tc>
          <w:tcPr>
            <w:tcW w:w="2703" w:type="pct"/>
            <w:tcBorders>
              <w:top w:val="single" w:sz="4" w:space="0" w:color="auto"/>
              <w:left w:val="single" w:sz="4" w:space="0" w:color="auto"/>
              <w:bottom w:val="single" w:sz="4" w:space="0" w:color="auto"/>
              <w:right w:val="single" w:sz="4" w:space="0" w:color="auto"/>
            </w:tcBorders>
            <w:vAlign w:val="center"/>
          </w:tcPr>
          <w:p w14:paraId="07ECF64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r w:rsidRPr="00835CCA">
              <w:rPr>
                <w:rFonts w:ascii="Arial" w:eastAsia="Times New Roman" w:hAnsi="Arial" w:cs="Arial"/>
                <w:sz w:val="14"/>
                <w:szCs w:val="14"/>
                <w:lang w:eastAsia="es-CO"/>
              </w:rPr>
              <w:t> </w:t>
            </w:r>
          </w:p>
        </w:tc>
        <w:tc>
          <w:tcPr>
            <w:tcW w:w="408" w:type="pct"/>
            <w:tcBorders>
              <w:top w:val="single" w:sz="4" w:space="0" w:color="auto"/>
              <w:left w:val="single" w:sz="4" w:space="0" w:color="auto"/>
              <w:bottom w:val="single" w:sz="4" w:space="0" w:color="auto"/>
              <w:right w:val="single" w:sz="4" w:space="0" w:color="auto"/>
            </w:tcBorders>
          </w:tcPr>
          <w:p w14:paraId="28AFF20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0E3FAC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72916F22" w14:textId="77777777" w:rsidTr="00835CCA">
        <w:trPr>
          <w:trHeight w:val="20"/>
          <w:jc w:val="center"/>
        </w:trPr>
        <w:tc>
          <w:tcPr>
            <w:tcW w:w="268" w:type="pct"/>
            <w:vAlign w:val="center"/>
          </w:tcPr>
          <w:p w14:paraId="40453D8A"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3B56B6E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835CCA">
              <w:rPr>
                <w:rFonts w:ascii="Arial" w:eastAsia="Times New Roman" w:hAnsi="Arial" w:cs="Arial"/>
                <w:sz w:val="14"/>
                <w:szCs w:val="14"/>
                <w:lang w:eastAsia="es-CO"/>
              </w:rPr>
              <w:t>Voltaje nominal de salida</w:t>
            </w:r>
          </w:p>
        </w:tc>
        <w:tc>
          <w:tcPr>
            <w:tcW w:w="2703" w:type="pct"/>
            <w:tcBorders>
              <w:top w:val="single" w:sz="4" w:space="0" w:color="auto"/>
              <w:left w:val="single" w:sz="4" w:space="0" w:color="auto"/>
              <w:bottom w:val="single" w:sz="4" w:space="0" w:color="auto"/>
              <w:right w:val="single" w:sz="4" w:space="0" w:color="auto"/>
            </w:tcBorders>
            <w:vAlign w:val="center"/>
          </w:tcPr>
          <w:p w14:paraId="08B327EA"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110 y/o 115 y/o 120 y/o 127 VAC</w:t>
            </w:r>
          </w:p>
        </w:tc>
        <w:tc>
          <w:tcPr>
            <w:tcW w:w="408" w:type="pct"/>
            <w:tcBorders>
              <w:top w:val="single" w:sz="4" w:space="0" w:color="auto"/>
              <w:left w:val="single" w:sz="4" w:space="0" w:color="auto"/>
              <w:bottom w:val="single" w:sz="4" w:space="0" w:color="auto"/>
              <w:right w:val="single" w:sz="4" w:space="0" w:color="auto"/>
            </w:tcBorders>
          </w:tcPr>
          <w:p w14:paraId="5C0F02B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46E8F87B"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2F7F98A8" w14:textId="77777777" w:rsidTr="00835CCA">
        <w:trPr>
          <w:trHeight w:val="20"/>
          <w:jc w:val="center"/>
        </w:trPr>
        <w:tc>
          <w:tcPr>
            <w:tcW w:w="268" w:type="pct"/>
            <w:vAlign w:val="center"/>
          </w:tcPr>
          <w:p w14:paraId="50614D22"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3FD8ECD7"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Factor de potencia de salida </w:t>
            </w:r>
          </w:p>
        </w:tc>
        <w:tc>
          <w:tcPr>
            <w:tcW w:w="2703" w:type="pct"/>
            <w:tcBorders>
              <w:top w:val="single" w:sz="4" w:space="0" w:color="auto"/>
              <w:left w:val="single" w:sz="4" w:space="0" w:color="auto"/>
              <w:bottom w:val="single" w:sz="4" w:space="0" w:color="auto"/>
              <w:right w:val="single" w:sz="4" w:space="0" w:color="auto"/>
            </w:tcBorders>
            <w:vAlign w:val="center"/>
          </w:tcPr>
          <w:p w14:paraId="0002C5A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&gt;0.9</w:t>
            </w:r>
          </w:p>
        </w:tc>
        <w:tc>
          <w:tcPr>
            <w:tcW w:w="408" w:type="pct"/>
            <w:tcBorders>
              <w:top w:val="single" w:sz="4" w:space="0" w:color="auto"/>
              <w:left w:val="single" w:sz="4" w:space="0" w:color="auto"/>
              <w:bottom w:val="single" w:sz="4" w:space="0" w:color="auto"/>
              <w:right w:val="single" w:sz="4" w:space="0" w:color="auto"/>
            </w:tcBorders>
          </w:tcPr>
          <w:p w14:paraId="05647CF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7B1A000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0FD3E406" w14:textId="77777777" w:rsidTr="00835CCA">
        <w:trPr>
          <w:trHeight w:val="20"/>
          <w:jc w:val="center"/>
        </w:trPr>
        <w:tc>
          <w:tcPr>
            <w:tcW w:w="268" w:type="pct"/>
            <w:vAlign w:val="center"/>
          </w:tcPr>
          <w:p w14:paraId="4D10217F"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EE1F560" w14:textId="77777777" w:rsidR="00835CCA" w:rsidRPr="002A1AC7"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val="pt-PT" w:eastAsia="es-CO"/>
              </w:rPr>
            </w:pPr>
            <w:r w:rsidRPr="002A1AC7">
              <w:rPr>
                <w:rFonts w:ascii="Arial" w:eastAsia="Times New Roman" w:hAnsi="Arial" w:cs="Arial"/>
                <w:sz w:val="14"/>
                <w:szCs w:val="14"/>
                <w:lang w:val="pt-PT" w:eastAsia="es-CO"/>
              </w:rPr>
              <w:t>Tipo de onda de salida</w:t>
            </w:r>
          </w:p>
        </w:tc>
        <w:tc>
          <w:tcPr>
            <w:tcW w:w="2703" w:type="pct"/>
            <w:tcBorders>
              <w:top w:val="single" w:sz="4" w:space="0" w:color="auto"/>
              <w:left w:val="single" w:sz="4" w:space="0" w:color="auto"/>
              <w:bottom w:val="single" w:sz="4" w:space="0" w:color="auto"/>
              <w:right w:val="single" w:sz="4" w:space="0" w:color="auto"/>
            </w:tcBorders>
            <w:vAlign w:val="center"/>
          </w:tcPr>
          <w:p w14:paraId="3D8F67D3"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Onda Sinusoidal</w:t>
            </w:r>
          </w:p>
        </w:tc>
        <w:tc>
          <w:tcPr>
            <w:tcW w:w="408" w:type="pct"/>
            <w:tcBorders>
              <w:top w:val="single" w:sz="4" w:space="0" w:color="auto"/>
              <w:left w:val="single" w:sz="4" w:space="0" w:color="auto"/>
              <w:bottom w:val="single" w:sz="4" w:space="0" w:color="auto"/>
              <w:right w:val="single" w:sz="4" w:space="0" w:color="auto"/>
            </w:tcBorders>
          </w:tcPr>
          <w:p w14:paraId="418EDE8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0FC72F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9B7C7E1" w14:textId="77777777" w:rsidTr="00835CCA">
        <w:trPr>
          <w:trHeight w:val="20"/>
          <w:jc w:val="center"/>
        </w:trPr>
        <w:tc>
          <w:tcPr>
            <w:tcW w:w="268" w:type="pct"/>
            <w:vAlign w:val="center"/>
          </w:tcPr>
          <w:p w14:paraId="4EDF6FAE"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CCC3435"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Cantidad de hilos</w:t>
            </w:r>
          </w:p>
        </w:tc>
        <w:tc>
          <w:tcPr>
            <w:tcW w:w="2703" w:type="pct"/>
            <w:tcBorders>
              <w:top w:val="single" w:sz="4" w:space="0" w:color="auto"/>
              <w:left w:val="single" w:sz="4" w:space="0" w:color="auto"/>
              <w:bottom w:val="single" w:sz="4" w:space="0" w:color="auto"/>
              <w:right w:val="single" w:sz="4" w:space="0" w:color="auto"/>
            </w:tcBorders>
            <w:vAlign w:val="center"/>
          </w:tcPr>
          <w:p w14:paraId="70FBD8D3"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3 (Fase, neutro y tierra)</w:t>
            </w:r>
          </w:p>
        </w:tc>
        <w:tc>
          <w:tcPr>
            <w:tcW w:w="408" w:type="pct"/>
            <w:tcBorders>
              <w:top w:val="single" w:sz="4" w:space="0" w:color="auto"/>
              <w:left w:val="single" w:sz="4" w:space="0" w:color="auto"/>
              <w:bottom w:val="single" w:sz="4" w:space="0" w:color="auto"/>
              <w:right w:val="single" w:sz="4" w:space="0" w:color="auto"/>
            </w:tcBorders>
          </w:tcPr>
          <w:p w14:paraId="08BA155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65D223E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37930F03" w14:textId="77777777" w:rsidTr="00835CCA">
        <w:trPr>
          <w:trHeight w:val="20"/>
          <w:jc w:val="center"/>
        </w:trPr>
        <w:tc>
          <w:tcPr>
            <w:tcW w:w="268" w:type="pct"/>
            <w:vAlign w:val="center"/>
          </w:tcPr>
          <w:p w14:paraId="2A7BEBB7"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F0E9150"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Distorsión armónica de salida</w:t>
            </w:r>
          </w:p>
        </w:tc>
        <w:tc>
          <w:tcPr>
            <w:tcW w:w="2703" w:type="pct"/>
            <w:tcBorders>
              <w:top w:val="single" w:sz="4" w:space="0" w:color="auto"/>
              <w:left w:val="single" w:sz="4" w:space="0" w:color="auto"/>
              <w:bottom w:val="single" w:sz="4" w:space="0" w:color="auto"/>
              <w:right w:val="single" w:sz="4" w:space="0" w:color="auto"/>
            </w:tcBorders>
            <w:vAlign w:val="center"/>
          </w:tcPr>
          <w:p w14:paraId="1CE98EFE"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6% THD para carga no lineal</w:t>
            </w:r>
          </w:p>
        </w:tc>
        <w:tc>
          <w:tcPr>
            <w:tcW w:w="408" w:type="pct"/>
            <w:tcBorders>
              <w:top w:val="single" w:sz="4" w:space="0" w:color="auto"/>
              <w:left w:val="single" w:sz="4" w:space="0" w:color="auto"/>
              <w:bottom w:val="single" w:sz="4" w:space="0" w:color="auto"/>
              <w:right w:val="single" w:sz="4" w:space="0" w:color="auto"/>
            </w:tcBorders>
          </w:tcPr>
          <w:p w14:paraId="471F738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1C9FBFF0"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D1100A0" w14:textId="77777777" w:rsidTr="00835CCA">
        <w:trPr>
          <w:trHeight w:val="20"/>
          <w:jc w:val="center"/>
        </w:trPr>
        <w:tc>
          <w:tcPr>
            <w:tcW w:w="268" w:type="pct"/>
            <w:vAlign w:val="center"/>
          </w:tcPr>
          <w:p w14:paraId="1FB3C21B"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4E2A3B6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Frecuencia nominal de salida</w:t>
            </w:r>
          </w:p>
        </w:tc>
        <w:tc>
          <w:tcPr>
            <w:tcW w:w="2703" w:type="pct"/>
            <w:tcBorders>
              <w:top w:val="single" w:sz="4" w:space="0" w:color="auto"/>
              <w:left w:val="single" w:sz="4" w:space="0" w:color="auto"/>
              <w:bottom w:val="single" w:sz="4" w:space="0" w:color="auto"/>
              <w:right w:val="single" w:sz="4" w:space="0" w:color="auto"/>
            </w:tcBorders>
            <w:vAlign w:val="center"/>
          </w:tcPr>
          <w:p w14:paraId="4534F39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60 Hz</w:t>
            </w:r>
          </w:p>
        </w:tc>
        <w:tc>
          <w:tcPr>
            <w:tcW w:w="408" w:type="pct"/>
            <w:tcBorders>
              <w:top w:val="single" w:sz="4" w:space="0" w:color="auto"/>
              <w:left w:val="single" w:sz="4" w:space="0" w:color="auto"/>
              <w:bottom w:val="single" w:sz="4" w:space="0" w:color="auto"/>
              <w:right w:val="single" w:sz="4" w:space="0" w:color="auto"/>
            </w:tcBorders>
          </w:tcPr>
          <w:p w14:paraId="1B71012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594527B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7FBD493E" w14:textId="77777777" w:rsidTr="00835CCA">
        <w:trPr>
          <w:trHeight w:val="20"/>
          <w:jc w:val="center"/>
        </w:trPr>
        <w:tc>
          <w:tcPr>
            <w:tcW w:w="268" w:type="pct"/>
            <w:vAlign w:val="center"/>
          </w:tcPr>
          <w:p w14:paraId="2051EAF8"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01AFF4B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Capacidad de sobrecarga &gt;100%</w:t>
            </w:r>
          </w:p>
        </w:tc>
        <w:tc>
          <w:tcPr>
            <w:tcW w:w="2703" w:type="pct"/>
            <w:tcBorders>
              <w:top w:val="single" w:sz="4" w:space="0" w:color="auto"/>
              <w:left w:val="single" w:sz="4" w:space="0" w:color="auto"/>
              <w:bottom w:val="single" w:sz="4" w:space="0" w:color="auto"/>
              <w:right w:val="single" w:sz="4" w:space="0" w:color="auto"/>
            </w:tcBorders>
            <w:vAlign w:val="center"/>
          </w:tcPr>
          <w:p w14:paraId="564B513D"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SI</w:t>
            </w:r>
          </w:p>
        </w:tc>
        <w:tc>
          <w:tcPr>
            <w:tcW w:w="408" w:type="pct"/>
            <w:tcBorders>
              <w:top w:val="single" w:sz="4" w:space="0" w:color="auto"/>
              <w:left w:val="single" w:sz="4" w:space="0" w:color="auto"/>
              <w:bottom w:val="single" w:sz="4" w:space="0" w:color="auto"/>
              <w:right w:val="single" w:sz="4" w:space="0" w:color="auto"/>
            </w:tcBorders>
          </w:tcPr>
          <w:p w14:paraId="227885A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4AD19A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4AAD636" w14:textId="77777777" w:rsidTr="00835CCA">
        <w:trPr>
          <w:trHeight w:val="20"/>
          <w:jc w:val="center"/>
        </w:trPr>
        <w:tc>
          <w:tcPr>
            <w:tcW w:w="268" w:type="pct"/>
            <w:vAlign w:val="center"/>
          </w:tcPr>
          <w:p w14:paraId="1BAFD739"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43E0576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Eficiencia total AC - AC</w:t>
            </w:r>
          </w:p>
        </w:tc>
        <w:tc>
          <w:tcPr>
            <w:tcW w:w="2703" w:type="pct"/>
            <w:tcBorders>
              <w:top w:val="single" w:sz="4" w:space="0" w:color="auto"/>
              <w:left w:val="single" w:sz="4" w:space="0" w:color="auto"/>
              <w:bottom w:val="single" w:sz="4" w:space="0" w:color="auto"/>
              <w:right w:val="single" w:sz="4" w:space="0" w:color="auto"/>
            </w:tcBorders>
            <w:vAlign w:val="center"/>
          </w:tcPr>
          <w:p w14:paraId="108534DA"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90%</w:t>
            </w:r>
          </w:p>
        </w:tc>
        <w:tc>
          <w:tcPr>
            <w:tcW w:w="408" w:type="pct"/>
            <w:tcBorders>
              <w:top w:val="single" w:sz="4" w:space="0" w:color="auto"/>
              <w:left w:val="single" w:sz="4" w:space="0" w:color="auto"/>
              <w:bottom w:val="single" w:sz="4" w:space="0" w:color="auto"/>
              <w:right w:val="single" w:sz="4" w:space="0" w:color="auto"/>
            </w:tcBorders>
          </w:tcPr>
          <w:p w14:paraId="6149586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55D12CA7"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2A1AC7" w14:paraId="086723F8" w14:textId="77777777" w:rsidTr="00835CCA">
        <w:trPr>
          <w:trHeight w:val="20"/>
          <w:jc w:val="center"/>
        </w:trPr>
        <w:tc>
          <w:tcPr>
            <w:tcW w:w="268" w:type="pct"/>
            <w:vAlign w:val="center"/>
          </w:tcPr>
          <w:p w14:paraId="38E8C3C3"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4AAEA21"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conexión salida</w:t>
            </w:r>
          </w:p>
        </w:tc>
        <w:tc>
          <w:tcPr>
            <w:tcW w:w="2703" w:type="pct"/>
            <w:tcBorders>
              <w:top w:val="single" w:sz="4" w:space="0" w:color="auto"/>
              <w:left w:val="single" w:sz="4" w:space="0" w:color="auto"/>
              <w:bottom w:val="single" w:sz="4" w:space="0" w:color="auto"/>
              <w:right w:val="single" w:sz="4" w:space="0" w:color="auto"/>
            </w:tcBorders>
            <w:vAlign w:val="center"/>
          </w:tcPr>
          <w:p w14:paraId="3BE4C91B" w14:textId="77777777" w:rsidR="00835CCA" w:rsidRPr="002A1AC7"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val="pt-PT" w:eastAsia="es-CO"/>
              </w:rPr>
            </w:pPr>
            <w:r w:rsidRPr="002A1AC7">
              <w:rPr>
                <w:rFonts w:ascii="Arial" w:eastAsia="Times New Roman" w:hAnsi="Arial" w:cs="Arial"/>
                <w:sz w:val="14"/>
                <w:szCs w:val="14"/>
                <w:lang w:val="pt-PT" w:eastAsia="es-CO"/>
              </w:rPr>
              <w:t>(4) NEMA 5-15R y/o Tomas NEMA 5-20R + NEMA 5-15R y/o bornera</w:t>
            </w:r>
          </w:p>
        </w:tc>
        <w:tc>
          <w:tcPr>
            <w:tcW w:w="408" w:type="pct"/>
            <w:tcBorders>
              <w:top w:val="single" w:sz="4" w:space="0" w:color="auto"/>
              <w:left w:val="single" w:sz="4" w:space="0" w:color="auto"/>
              <w:bottom w:val="single" w:sz="4" w:space="0" w:color="auto"/>
              <w:right w:val="single" w:sz="4" w:space="0" w:color="auto"/>
            </w:tcBorders>
          </w:tcPr>
          <w:p w14:paraId="5303F7D6" w14:textId="77777777" w:rsidR="00835CCA" w:rsidRPr="002A1AC7" w:rsidRDefault="00835CCA" w:rsidP="00B1586E">
            <w:pPr>
              <w:widowControl w:val="0"/>
              <w:autoSpaceDE w:val="0"/>
              <w:autoSpaceDN w:val="0"/>
              <w:spacing w:after="0" w:line="240" w:lineRule="auto"/>
              <w:ind w:left="34"/>
              <w:contextualSpacing/>
              <w:jc w:val="both"/>
              <w:rPr>
                <w:rFonts w:ascii="Arial" w:eastAsia="Arial MT" w:hAnsi="Arial" w:cs="Arial"/>
                <w:sz w:val="14"/>
                <w:szCs w:val="14"/>
                <w:lang w:val="pt-PT"/>
              </w:rPr>
            </w:pPr>
          </w:p>
        </w:tc>
        <w:tc>
          <w:tcPr>
            <w:tcW w:w="473" w:type="pct"/>
            <w:tcBorders>
              <w:top w:val="single" w:sz="4" w:space="0" w:color="auto"/>
              <w:left w:val="single" w:sz="4" w:space="0" w:color="auto"/>
              <w:bottom w:val="single" w:sz="4" w:space="0" w:color="auto"/>
              <w:right w:val="single" w:sz="4" w:space="0" w:color="auto"/>
            </w:tcBorders>
          </w:tcPr>
          <w:p w14:paraId="5A479D37" w14:textId="77777777" w:rsidR="00835CCA" w:rsidRPr="002A1AC7" w:rsidRDefault="00835CCA" w:rsidP="00B1586E">
            <w:pPr>
              <w:widowControl w:val="0"/>
              <w:autoSpaceDE w:val="0"/>
              <w:autoSpaceDN w:val="0"/>
              <w:spacing w:after="0" w:line="240" w:lineRule="auto"/>
              <w:ind w:left="34"/>
              <w:contextualSpacing/>
              <w:jc w:val="both"/>
              <w:rPr>
                <w:rFonts w:ascii="Arial" w:eastAsia="Arial MT" w:hAnsi="Arial" w:cs="Arial"/>
                <w:sz w:val="14"/>
                <w:szCs w:val="14"/>
                <w:lang w:val="pt-PT"/>
              </w:rPr>
            </w:pPr>
          </w:p>
        </w:tc>
      </w:tr>
      <w:tr w:rsidR="00835CCA" w:rsidRPr="00835CCA" w14:paraId="625DBEE8" w14:textId="77777777" w:rsidTr="00835CCA">
        <w:trPr>
          <w:trHeight w:val="20"/>
          <w:jc w:val="center"/>
        </w:trPr>
        <w:tc>
          <w:tcPr>
            <w:tcW w:w="268" w:type="pct"/>
            <w:vAlign w:val="center"/>
          </w:tcPr>
          <w:p w14:paraId="77DBA487" w14:textId="77777777" w:rsidR="00835CCA" w:rsidRPr="002A1AC7"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lang w:val="pt-PT"/>
              </w:rPr>
            </w:pPr>
          </w:p>
        </w:tc>
        <w:tc>
          <w:tcPr>
            <w:tcW w:w="1149" w:type="pct"/>
            <w:tcBorders>
              <w:top w:val="single" w:sz="4" w:space="0" w:color="auto"/>
              <w:left w:val="single" w:sz="4" w:space="0" w:color="auto"/>
              <w:bottom w:val="single" w:sz="4" w:space="0" w:color="auto"/>
              <w:right w:val="single" w:sz="4" w:space="0" w:color="auto"/>
            </w:tcBorders>
          </w:tcPr>
          <w:p w14:paraId="4043BB2A"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b/>
                <w:bCs/>
                <w:sz w:val="14"/>
                <w:szCs w:val="14"/>
                <w:lang w:eastAsia="es-CO"/>
              </w:rPr>
              <w:t>CARACTERÍSTICAS DEL BYPASS AUTOMÁTICO INTERNO</w:t>
            </w:r>
          </w:p>
        </w:tc>
        <w:tc>
          <w:tcPr>
            <w:tcW w:w="2703" w:type="pct"/>
            <w:tcBorders>
              <w:top w:val="single" w:sz="4" w:space="0" w:color="auto"/>
              <w:left w:val="single" w:sz="4" w:space="0" w:color="auto"/>
              <w:bottom w:val="single" w:sz="4" w:space="0" w:color="auto"/>
              <w:right w:val="single" w:sz="4" w:space="0" w:color="auto"/>
            </w:tcBorders>
            <w:vAlign w:val="center"/>
          </w:tcPr>
          <w:p w14:paraId="0170184C"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w:t>
            </w:r>
          </w:p>
        </w:tc>
        <w:tc>
          <w:tcPr>
            <w:tcW w:w="408" w:type="pct"/>
            <w:tcBorders>
              <w:top w:val="single" w:sz="4" w:space="0" w:color="auto"/>
              <w:left w:val="single" w:sz="4" w:space="0" w:color="auto"/>
              <w:bottom w:val="single" w:sz="4" w:space="0" w:color="auto"/>
              <w:right w:val="single" w:sz="4" w:space="0" w:color="auto"/>
            </w:tcBorders>
          </w:tcPr>
          <w:p w14:paraId="4460CD8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50B8F36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6158F23" w14:textId="77777777" w:rsidTr="00835CCA">
        <w:trPr>
          <w:trHeight w:val="20"/>
          <w:jc w:val="center"/>
        </w:trPr>
        <w:tc>
          <w:tcPr>
            <w:tcW w:w="268" w:type="pct"/>
            <w:vAlign w:val="center"/>
          </w:tcPr>
          <w:p w14:paraId="4171AEFC"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4152D82E"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835CCA">
              <w:rPr>
                <w:rFonts w:ascii="Arial" w:eastAsia="Times New Roman" w:hAnsi="Arial" w:cs="Arial"/>
                <w:sz w:val="14"/>
                <w:szCs w:val="14"/>
                <w:lang w:eastAsia="es-CO"/>
              </w:rPr>
              <w:t>Tecnología  de Bypass</w:t>
            </w:r>
          </w:p>
        </w:tc>
        <w:tc>
          <w:tcPr>
            <w:tcW w:w="2703" w:type="pct"/>
            <w:tcBorders>
              <w:top w:val="single" w:sz="4" w:space="0" w:color="auto"/>
              <w:left w:val="single" w:sz="4" w:space="0" w:color="auto"/>
              <w:bottom w:val="single" w:sz="4" w:space="0" w:color="auto"/>
              <w:right w:val="single" w:sz="4" w:space="0" w:color="auto"/>
            </w:tcBorders>
            <w:vAlign w:val="center"/>
          </w:tcPr>
          <w:p w14:paraId="223C465D"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Electrónico y/o estado solido</w:t>
            </w:r>
          </w:p>
        </w:tc>
        <w:tc>
          <w:tcPr>
            <w:tcW w:w="408" w:type="pct"/>
            <w:tcBorders>
              <w:top w:val="single" w:sz="4" w:space="0" w:color="auto"/>
              <w:left w:val="single" w:sz="4" w:space="0" w:color="auto"/>
              <w:bottom w:val="single" w:sz="4" w:space="0" w:color="auto"/>
              <w:right w:val="single" w:sz="4" w:space="0" w:color="auto"/>
            </w:tcBorders>
          </w:tcPr>
          <w:p w14:paraId="7D64159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039DC18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AE137FC" w14:textId="77777777" w:rsidTr="00835CCA">
        <w:trPr>
          <w:trHeight w:val="20"/>
          <w:jc w:val="center"/>
        </w:trPr>
        <w:tc>
          <w:tcPr>
            <w:tcW w:w="268" w:type="pct"/>
            <w:vAlign w:val="center"/>
          </w:tcPr>
          <w:p w14:paraId="142115AC"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44926CC"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Operación</w:t>
            </w:r>
          </w:p>
        </w:tc>
        <w:tc>
          <w:tcPr>
            <w:tcW w:w="2703" w:type="pct"/>
            <w:tcBorders>
              <w:top w:val="single" w:sz="4" w:space="0" w:color="auto"/>
              <w:left w:val="single" w:sz="4" w:space="0" w:color="auto"/>
              <w:bottom w:val="single" w:sz="4" w:space="0" w:color="auto"/>
              <w:right w:val="single" w:sz="4" w:space="0" w:color="auto"/>
            </w:tcBorders>
            <w:vAlign w:val="center"/>
          </w:tcPr>
          <w:p w14:paraId="15624C9C"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Con </w:t>
            </w:r>
            <w:proofErr w:type="spellStart"/>
            <w:r w:rsidRPr="00835CCA">
              <w:rPr>
                <w:rFonts w:ascii="Arial" w:eastAsia="Times New Roman" w:hAnsi="Arial" w:cs="Arial"/>
                <w:sz w:val="14"/>
                <w:szCs w:val="14"/>
                <w:lang w:eastAsia="es-CO"/>
              </w:rPr>
              <w:t>retransferencia</w:t>
            </w:r>
            <w:proofErr w:type="spellEnd"/>
            <w:r w:rsidRPr="00835CCA">
              <w:rPr>
                <w:rFonts w:ascii="Arial" w:eastAsia="Times New Roman" w:hAnsi="Arial" w:cs="Arial"/>
                <w:sz w:val="14"/>
                <w:szCs w:val="14"/>
                <w:lang w:eastAsia="es-CO"/>
              </w:rPr>
              <w:t xml:space="preserve"> automática y/o Ininterrumpida.</w:t>
            </w:r>
          </w:p>
        </w:tc>
        <w:tc>
          <w:tcPr>
            <w:tcW w:w="408" w:type="pct"/>
            <w:tcBorders>
              <w:top w:val="single" w:sz="4" w:space="0" w:color="auto"/>
              <w:left w:val="single" w:sz="4" w:space="0" w:color="auto"/>
              <w:bottom w:val="single" w:sz="4" w:space="0" w:color="auto"/>
              <w:right w:val="single" w:sz="4" w:space="0" w:color="auto"/>
            </w:tcBorders>
          </w:tcPr>
          <w:p w14:paraId="7721B0B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6286727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7214B03" w14:textId="77777777" w:rsidTr="00835CCA">
        <w:trPr>
          <w:trHeight w:val="20"/>
          <w:jc w:val="center"/>
        </w:trPr>
        <w:tc>
          <w:tcPr>
            <w:tcW w:w="268" w:type="pct"/>
            <w:vAlign w:val="center"/>
          </w:tcPr>
          <w:p w14:paraId="0D2D9DB6"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2A07F675"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b/>
                <w:bCs/>
                <w:sz w:val="14"/>
                <w:szCs w:val="14"/>
                <w:lang w:eastAsia="es-CO"/>
              </w:rPr>
              <w:t>CARACTERÍSTICAS DE LAS BATERÍAS</w:t>
            </w:r>
          </w:p>
        </w:tc>
        <w:tc>
          <w:tcPr>
            <w:tcW w:w="2703" w:type="pct"/>
            <w:tcBorders>
              <w:top w:val="single" w:sz="4" w:space="0" w:color="auto"/>
              <w:left w:val="single" w:sz="4" w:space="0" w:color="auto"/>
              <w:bottom w:val="single" w:sz="4" w:space="0" w:color="auto"/>
              <w:right w:val="single" w:sz="4" w:space="0" w:color="auto"/>
            </w:tcBorders>
            <w:vAlign w:val="center"/>
          </w:tcPr>
          <w:p w14:paraId="0E86A7D8"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w:t>
            </w:r>
          </w:p>
        </w:tc>
        <w:tc>
          <w:tcPr>
            <w:tcW w:w="408" w:type="pct"/>
            <w:tcBorders>
              <w:top w:val="single" w:sz="4" w:space="0" w:color="auto"/>
              <w:left w:val="single" w:sz="4" w:space="0" w:color="auto"/>
              <w:bottom w:val="single" w:sz="4" w:space="0" w:color="auto"/>
              <w:right w:val="single" w:sz="4" w:space="0" w:color="auto"/>
            </w:tcBorders>
          </w:tcPr>
          <w:p w14:paraId="5EE1CBE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175947B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18245031" w14:textId="77777777" w:rsidTr="00835CCA">
        <w:trPr>
          <w:trHeight w:val="20"/>
          <w:jc w:val="center"/>
        </w:trPr>
        <w:tc>
          <w:tcPr>
            <w:tcW w:w="268" w:type="pct"/>
            <w:vAlign w:val="center"/>
          </w:tcPr>
          <w:p w14:paraId="3347A4E2"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E8D3011"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b/>
                <w:bCs/>
                <w:sz w:val="14"/>
                <w:szCs w:val="14"/>
                <w:lang w:eastAsia="es-CO"/>
              </w:rPr>
            </w:pPr>
            <w:r w:rsidRPr="00835CCA">
              <w:rPr>
                <w:rFonts w:ascii="Arial" w:eastAsia="Times New Roman" w:hAnsi="Arial" w:cs="Arial"/>
                <w:sz w:val="14"/>
                <w:szCs w:val="14"/>
                <w:lang w:eastAsia="es-CO"/>
              </w:rPr>
              <w:t>Tipo de baterías</w:t>
            </w:r>
          </w:p>
        </w:tc>
        <w:tc>
          <w:tcPr>
            <w:tcW w:w="2703" w:type="pct"/>
            <w:tcBorders>
              <w:top w:val="single" w:sz="4" w:space="0" w:color="auto"/>
              <w:left w:val="single" w:sz="4" w:space="0" w:color="auto"/>
              <w:bottom w:val="single" w:sz="4" w:space="0" w:color="auto"/>
              <w:right w:val="single" w:sz="4" w:space="0" w:color="auto"/>
            </w:tcBorders>
            <w:vAlign w:val="center"/>
          </w:tcPr>
          <w:p w14:paraId="6979DE5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Selladas libres de mantenimiento, VRLA válvula regulada, tecnología AGM y alojadas al interior de la UPS.</w:t>
            </w:r>
          </w:p>
        </w:tc>
        <w:tc>
          <w:tcPr>
            <w:tcW w:w="408" w:type="pct"/>
            <w:tcBorders>
              <w:top w:val="single" w:sz="4" w:space="0" w:color="auto"/>
              <w:left w:val="single" w:sz="4" w:space="0" w:color="auto"/>
              <w:bottom w:val="single" w:sz="4" w:space="0" w:color="auto"/>
              <w:right w:val="single" w:sz="4" w:space="0" w:color="auto"/>
            </w:tcBorders>
          </w:tcPr>
          <w:p w14:paraId="03533AC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B0273E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7DCFD96A" w14:textId="77777777" w:rsidTr="00835CCA">
        <w:trPr>
          <w:trHeight w:val="20"/>
          <w:jc w:val="center"/>
        </w:trPr>
        <w:tc>
          <w:tcPr>
            <w:tcW w:w="268" w:type="pct"/>
            <w:vAlign w:val="center"/>
          </w:tcPr>
          <w:p w14:paraId="44251CED"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ED3819E"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Tiempo máximo de recarga</w:t>
            </w:r>
          </w:p>
        </w:tc>
        <w:tc>
          <w:tcPr>
            <w:tcW w:w="2703" w:type="pct"/>
            <w:tcBorders>
              <w:top w:val="single" w:sz="4" w:space="0" w:color="auto"/>
              <w:left w:val="single" w:sz="4" w:space="0" w:color="auto"/>
              <w:bottom w:val="single" w:sz="4" w:space="0" w:color="auto"/>
              <w:right w:val="single" w:sz="4" w:space="0" w:color="auto"/>
            </w:tcBorders>
            <w:vAlign w:val="center"/>
          </w:tcPr>
          <w:p w14:paraId="73207C36"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Máximo cinco (5) horas después de una descarga completa para recuperar el 90% de la capacidad</w:t>
            </w:r>
          </w:p>
        </w:tc>
        <w:tc>
          <w:tcPr>
            <w:tcW w:w="408" w:type="pct"/>
            <w:tcBorders>
              <w:top w:val="single" w:sz="4" w:space="0" w:color="auto"/>
              <w:left w:val="single" w:sz="4" w:space="0" w:color="auto"/>
              <w:bottom w:val="single" w:sz="4" w:space="0" w:color="auto"/>
              <w:right w:val="single" w:sz="4" w:space="0" w:color="auto"/>
            </w:tcBorders>
          </w:tcPr>
          <w:p w14:paraId="404A207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76CBA6E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321ECD9F" w14:textId="77777777" w:rsidTr="00835CCA">
        <w:trPr>
          <w:trHeight w:val="20"/>
          <w:jc w:val="center"/>
        </w:trPr>
        <w:tc>
          <w:tcPr>
            <w:tcW w:w="268" w:type="pct"/>
            <w:vAlign w:val="center"/>
          </w:tcPr>
          <w:p w14:paraId="29D4B983"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0DD8FC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Tiempo de respaldo </w:t>
            </w:r>
          </w:p>
        </w:tc>
        <w:tc>
          <w:tcPr>
            <w:tcW w:w="2703" w:type="pct"/>
            <w:tcBorders>
              <w:top w:val="single" w:sz="4" w:space="0" w:color="auto"/>
              <w:left w:val="single" w:sz="4" w:space="0" w:color="auto"/>
              <w:bottom w:val="single" w:sz="4" w:space="0" w:color="auto"/>
              <w:right w:val="single" w:sz="4" w:space="0" w:color="auto"/>
            </w:tcBorders>
            <w:vAlign w:val="center"/>
          </w:tcPr>
          <w:p w14:paraId="2EE0F605"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&gt;=7 minutos para 30% de carga y demás accesorios calculados a una descarga de 1.75 VDC por celda. El oferente deberá entregar memorias de cálculo.</w:t>
            </w:r>
          </w:p>
        </w:tc>
        <w:tc>
          <w:tcPr>
            <w:tcW w:w="408" w:type="pct"/>
            <w:tcBorders>
              <w:top w:val="single" w:sz="4" w:space="0" w:color="auto"/>
              <w:left w:val="single" w:sz="4" w:space="0" w:color="auto"/>
              <w:bottom w:val="single" w:sz="4" w:space="0" w:color="auto"/>
              <w:right w:val="single" w:sz="4" w:space="0" w:color="auto"/>
            </w:tcBorders>
          </w:tcPr>
          <w:p w14:paraId="074AF0E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61090557"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25E57B47" w14:textId="77777777" w:rsidTr="00835CCA">
        <w:trPr>
          <w:trHeight w:val="20"/>
          <w:jc w:val="center"/>
        </w:trPr>
        <w:tc>
          <w:tcPr>
            <w:tcW w:w="268" w:type="pct"/>
            <w:vAlign w:val="center"/>
          </w:tcPr>
          <w:p w14:paraId="62C31FA1"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2A15FA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b/>
                <w:bCs/>
                <w:sz w:val="14"/>
                <w:szCs w:val="14"/>
                <w:lang w:eastAsia="es-CO"/>
              </w:rPr>
              <w:t>CARACTERISTICAS AMBIENTALES</w:t>
            </w:r>
          </w:p>
        </w:tc>
        <w:tc>
          <w:tcPr>
            <w:tcW w:w="2703" w:type="pct"/>
            <w:tcBorders>
              <w:top w:val="single" w:sz="4" w:space="0" w:color="auto"/>
              <w:left w:val="single" w:sz="4" w:space="0" w:color="auto"/>
              <w:bottom w:val="single" w:sz="4" w:space="0" w:color="auto"/>
              <w:right w:val="single" w:sz="4" w:space="0" w:color="auto"/>
            </w:tcBorders>
            <w:vAlign w:val="center"/>
          </w:tcPr>
          <w:p w14:paraId="33DF15F5"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w:t>
            </w:r>
          </w:p>
        </w:tc>
        <w:tc>
          <w:tcPr>
            <w:tcW w:w="408" w:type="pct"/>
            <w:tcBorders>
              <w:top w:val="single" w:sz="4" w:space="0" w:color="auto"/>
              <w:left w:val="single" w:sz="4" w:space="0" w:color="auto"/>
              <w:bottom w:val="single" w:sz="4" w:space="0" w:color="auto"/>
              <w:right w:val="single" w:sz="4" w:space="0" w:color="auto"/>
            </w:tcBorders>
          </w:tcPr>
          <w:p w14:paraId="105A29C1"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6E008B1B"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E1FAE02" w14:textId="77777777" w:rsidTr="00835CCA">
        <w:trPr>
          <w:trHeight w:val="20"/>
          <w:jc w:val="center"/>
        </w:trPr>
        <w:tc>
          <w:tcPr>
            <w:tcW w:w="268" w:type="pct"/>
            <w:vAlign w:val="center"/>
          </w:tcPr>
          <w:p w14:paraId="6FB71EFE"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F2CEC0F"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Ruido audible @ 1m </w:t>
            </w:r>
          </w:p>
        </w:tc>
        <w:tc>
          <w:tcPr>
            <w:tcW w:w="2703" w:type="pct"/>
            <w:tcBorders>
              <w:top w:val="single" w:sz="4" w:space="0" w:color="auto"/>
              <w:left w:val="single" w:sz="4" w:space="0" w:color="auto"/>
              <w:bottom w:val="single" w:sz="4" w:space="0" w:color="auto"/>
              <w:right w:val="single" w:sz="4" w:space="0" w:color="auto"/>
            </w:tcBorders>
            <w:vAlign w:val="center"/>
          </w:tcPr>
          <w:p w14:paraId="5968E9F8"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&lt;50 </w:t>
            </w:r>
            <w:proofErr w:type="spellStart"/>
            <w:r w:rsidRPr="00835CCA">
              <w:rPr>
                <w:rFonts w:ascii="Arial" w:eastAsia="Times New Roman" w:hAnsi="Arial" w:cs="Arial"/>
                <w:sz w:val="14"/>
                <w:szCs w:val="14"/>
                <w:lang w:eastAsia="es-CO"/>
              </w:rPr>
              <w:t>dBA</w:t>
            </w:r>
            <w:proofErr w:type="spellEnd"/>
          </w:p>
        </w:tc>
        <w:tc>
          <w:tcPr>
            <w:tcW w:w="408" w:type="pct"/>
            <w:tcBorders>
              <w:top w:val="single" w:sz="4" w:space="0" w:color="auto"/>
              <w:left w:val="single" w:sz="4" w:space="0" w:color="auto"/>
              <w:bottom w:val="single" w:sz="4" w:space="0" w:color="auto"/>
              <w:right w:val="single" w:sz="4" w:space="0" w:color="auto"/>
            </w:tcBorders>
          </w:tcPr>
          <w:p w14:paraId="28E4A5DD"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66BBCFCC"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7DF46EA" w14:textId="77777777" w:rsidTr="00835CCA">
        <w:trPr>
          <w:trHeight w:val="20"/>
          <w:jc w:val="center"/>
        </w:trPr>
        <w:tc>
          <w:tcPr>
            <w:tcW w:w="268" w:type="pct"/>
            <w:vAlign w:val="center"/>
          </w:tcPr>
          <w:p w14:paraId="306367F5"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097E4B0"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Temperatura ambiente de operación</w:t>
            </w:r>
          </w:p>
        </w:tc>
        <w:tc>
          <w:tcPr>
            <w:tcW w:w="2703" w:type="pct"/>
            <w:tcBorders>
              <w:top w:val="single" w:sz="4" w:space="0" w:color="auto"/>
              <w:left w:val="single" w:sz="4" w:space="0" w:color="auto"/>
              <w:bottom w:val="single" w:sz="4" w:space="0" w:color="auto"/>
              <w:right w:val="single" w:sz="4" w:space="0" w:color="auto"/>
            </w:tcBorders>
            <w:vAlign w:val="center"/>
          </w:tcPr>
          <w:p w14:paraId="0E2D271B"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De 0°C a 40° C.</w:t>
            </w:r>
          </w:p>
        </w:tc>
        <w:tc>
          <w:tcPr>
            <w:tcW w:w="408" w:type="pct"/>
            <w:tcBorders>
              <w:top w:val="single" w:sz="4" w:space="0" w:color="auto"/>
              <w:left w:val="single" w:sz="4" w:space="0" w:color="auto"/>
              <w:bottom w:val="single" w:sz="4" w:space="0" w:color="auto"/>
              <w:right w:val="single" w:sz="4" w:space="0" w:color="auto"/>
            </w:tcBorders>
          </w:tcPr>
          <w:p w14:paraId="7541F15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7DD3F80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F10583C" w14:textId="77777777" w:rsidTr="00835CCA">
        <w:trPr>
          <w:trHeight w:val="20"/>
          <w:jc w:val="center"/>
        </w:trPr>
        <w:tc>
          <w:tcPr>
            <w:tcW w:w="268" w:type="pct"/>
            <w:vAlign w:val="center"/>
          </w:tcPr>
          <w:p w14:paraId="5BB04A29"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1519E7DB"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b/>
                <w:bCs/>
                <w:sz w:val="14"/>
                <w:szCs w:val="14"/>
                <w:lang w:eastAsia="es-CO"/>
              </w:rPr>
              <w:t>OTRAS CARACTERÍSTICAS</w:t>
            </w:r>
          </w:p>
        </w:tc>
        <w:tc>
          <w:tcPr>
            <w:tcW w:w="2703" w:type="pct"/>
            <w:tcBorders>
              <w:top w:val="single" w:sz="4" w:space="0" w:color="auto"/>
              <w:left w:val="single" w:sz="4" w:space="0" w:color="auto"/>
              <w:bottom w:val="single" w:sz="4" w:space="0" w:color="auto"/>
              <w:right w:val="single" w:sz="4" w:space="0" w:color="auto"/>
            </w:tcBorders>
            <w:vAlign w:val="center"/>
          </w:tcPr>
          <w:p w14:paraId="1DE071AF"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w:t>
            </w:r>
          </w:p>
        </w:tc>
        <w:tc>
          <w:tcPr>
            <w:tcW w:w="408" w:type="pct"/>
            <w:tcBorders>
              <w:top w:val="single" w:sz="4" w:space="0" w:color="auto"/>
              <w:left w:val="single" w:sz="4" w:space="0" w:color="auto"/>
              <w:bottom w:val="single" w:sz="4" w:space="0" w:color="auto"/>
              <w:right w:val="single" w:sz="4" w:space="0" w:color="auto"/>
            </w:tcBorders>
          </w:tcPr>
          <w:p w14:paraId="4676181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3B87428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7668DAC5" w14:textId="77777777" w:rsidTr="00835CCA">
        <w:trPr>
          <w:trHeight w:val="20"/>
          <w:jc w:val="center"/>
        </w:trPr>
        <w:tc>
          <w:tcPr>
            <w:tcW w:w="268" w:type="pct"/>
            <w:vAlign w:val="center"/>
          </w:tcPr>
          <w:p w14:paraId="4115E72A"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00520948"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Indicadores del sistema</w:t>
            </w:r>
          </w:p>
        </w:tc>
        <w:tc>
          <w:tcPr>
            <w:tcW w:w="2703" w:type="pct"/>
            <w:tcBorders>
              <w:top w:val="single" w:sz="4" w:space="0" w:color="auto"/>
              <w:left w:val="single" w:sz="4" w:space="0" w:color="auto"/>
              <w:bottom w:val="single" w:sz="4" w:space="0" w:color="auto"/>
              <w:right w:val="single" w:sz="4" w:space="0" w:color="auto"/>
            </w:tcBorders>
            <w:vAlign w:val="center"/>
          </w:tcPr>
          <w:p w14:paraId="663ACC85"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proofErr w:type="spellStart"/>
            <w:r w:rsidRPr="00835CCA">
              <w:rPr>
                <w:rFonts w:ascii="Arial" w:eastAsia="Times New Roman" w:hAnsi="Arial" w:cs="Arial"/>
                <w:sz w:val="14"/>
                <w:szCs w:val="14"/>
                <w:lang w:eastAsia="es-CO"/>
              </w:rPr>
              <w:t>Display</w:t>
            </w:r>
            <w:proofErr w:type="spellEnd"/>
            <w:r w:rsidRPr="00835CCA">
              <w:rPr>
                <w:rFonts w:ascii="Arial" w:eastAsia="Times New Roman" w:hAnsi="Arial" w:cs="Arial"/>
                <w:sz w:val="14"/>
                <w:szCs w:val="14"/>
                <w:lang w:eastAsia="es-CO"/>
              </w:rPr>
              <w:t xml:space="preserve"> LCD </w:t>
            </w:r>
          </w:p>
        </w:tc>
        <w:tc>
          <w:tcPr>
            <w:tcW w:w="408" w:type="pct"/>
            <w:tcBorders>
              <w:top w:val="single" w:sz="4" w:space="0" w:color="auto"/>
              <w:left w:val="single" w:sz="4" w:space="0" w:color="auto"/>
              <w:bottom w:val="single" w:sz="4" w:space="0" w:color="auto"/>
              <w:right w:val="single" w:sz="4" w:space="0" w:color="auto"/>
            </w:tcBorders>
          </w:tcPr>
          <w:p w14:paraId="78C50173"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38D5A006"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29016DEC" w14:textId="77777777" w:rsidTr="00835CCA">
        <w:trPr>
          <w:trHeight w:val="20"/>
          <w:jc w:val="center"/>
        </w:trPr>
        <w:tc>
          <w:tcPr>
            <w:tcW w:w="268" w:type="pct"/>
            <w:vAlign w:val="center"/>
          </w:tcPr>
          <w:p w14:paraId="2F9DBA8B"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510A2D7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Parámetros que registra</w:t>
            </w:r>
          </w:p>
        </w:tc>
        <w:tc>
          <w:tcPr>
            <w:tcW w:w="2703" w:type="pct"/>
            <w:tcBorders>
              <w:top w:val="single" w:sz="4" w:space="0" w:color="auto"/>
              <w:left w:val="single" w:sz="4" w:space="0" w:color="auto"/>
              <w:bottom w:val="single" w:sz="4" w:space="0" w:color="auto"/>
              <w:right w:val="single" w:sz="4" w:space="0" w:color="auto"/>
            </w:tcBorders>
            <w:vAlign w:val="center"/>
          </w:tcPr>
          <w:p w14:paraId="0E7E9582"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Parámetros generales.</w:t>
            </w:r>
          </w:p>
        </w:tc>
        <w:tc>
          <w:tcPr>
            <w:tcW w:w="408" w:type="pct"/>
            <w:tcBorders>
              <w:top w:val="single" w:sz="4" w:space="0" w:color="auto"/>
              <w:left w:val="single" w:sz="4" w:space="0" w:color="auto"/>
              <w:bottom w:val="single" w:sz="4" w:space="0" w:color="auto"/>
              <w:right w:val="single" w:sz="4" w:space="0" w:color="auto"/>
            </w:tcBorders>
          </w:tcPr>
          <w:p w14:paraId="293A51F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3D66BA2F"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6B6DB28F" w14:textId="77777777" w:rsidTr="00835CCA">
        <w:trPr>
          <w:trHeight w:val="20"/>
          <w:jc w:val="center"/>
        </w:trPr>
        <w:tc>
          <w:tcPr>
            <w:tcW w:w="268" w:type="pct"/>
            <w:vAlign w:val="center"/>
          </w:tcPr>
          <w:p w14:paraId="36E2D033"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365A09B9"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Tarjeta de red </w:t>
            </w:r>
          </w:p>
        </w:tc>
        <w:tc>
          <w:tcPr>
            <w:tcW w:w="2703" w:type="pct"/>
            <w:tcBorders>
              <w:top w:val="single" w:sz="4" w:space="0" w:color="auto"/>
              <w:left w:val="single" w:sz="4" w:space="0" w:color="auto"/>
              <w:bottom w:val="single" w:sz="4" w:space="0" w:color="auto"/>
              <w:right w:val="single" w:sz="4" w:space="0" w:color="auto"/>
            </w:tcBorders>
            <w:vAlign w:val="center"/>
          </w:tcPr>
          <w:p w14:paraId="3733C5D7"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Para monitoreo y gestión a través de red ethernet vía protocolo SNMP</w:t>
            </w:r>
          </w:p>
        </w:tc>
        <w:tc>
          <w:tcPr>
            <w:tcW w:w="408" w:type="pct"/>
            <w:tcBorders>
              <w:top w:val="single" w:sz="4" w:space="0" w:color="auto"/>
              <w:left w:val="single" w:sz="4" w:space="0" w:color="auto"/>
              <w:bottom w:val="single" w:sz="4" w:space="0" w:color="auto"/>
              <w:right w:val="single" w:sz="4" w:space="0" w:color="auto"/>
            </w:tcBorders>
          </w:tcPr>
          <w:p w14:paraId="58399575"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342786DE"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E96DB02" w14:textId="77777777" w:rsidTr="00835CCA">
        <w:trPr>
          <w:trHeight w:val="20"/>
          <w:jc w:val="center"/>
        </w:trPr>
        <w:tc>
          <w:tcPr>
            <w:tcW w:w="268" w:type="pct"/>
            <w:vAlign w:val="center"/>
          </w:tcPr>
          <w:p w14:paraId="6A6815D4"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361A45DA"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Interface </w:t>
            </w:r>
          </w:p>
        </w:tc>
        <w:tc>
          <w:tcPr>
            <w:tcW w:w="2703" w:type="pct"/>
            <w:tcBorders>
              <w:top w:val="single" w:sz="4" w:space="0" w:color="auto"/>
              <w:left w:val="single" w:sz="4" w:space="0" w:color="auto"/>
              <w:bottom w:val="single" w:sz="4" w:space="0" w:color="auto"/>
              <w:right w:val="single" w:sz="4" w:space="0" w:color="auto"/>
            </w:tcBorders>
          </w:tcPr>
          <w:p w14:paraId="28F67BE3"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Interface La UPS puede ser monitoreada por un PC vía RS232 -USB</w:t>
            </w:r>
          </w:p>
        </w:tc>
        <w:tc>
          <w:tcPr>
            <w:tcW w:w="408" w:type="pct"/>
            <w:tcBorders>
              <w:top w:val="single" w:sz="4" w:space="0" w:color="auto"/>
              <w:left w:val="single" w:sz="4" w:space="0" w:color="auto"/>
              <w:bottom w:val="single" w:sz="4" w:space="0" w:color="auto"/>
              <w:right w:val="single" w:sz="4" w:space="0" w:color="auto"/>
            </w:tcBorders>
          </w:tcPr>
          <w:p w14:paraId="12FB761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53EDA319"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2F182D4E" w14:textId="77777777" w:rsidTr="00835CCA">
        <w:trPr>
          <w:trHeight w:val="20"/>
          <w:jc w:val="center"/>
        </w:trPr>
        <w:tc>
          <w:tcPr>
            <w:tcW w:w="268" w:type="pct"/>
            <w:vAlign w:val="center"/>
          </w:tcPr>
          <w:p w14:paraId="5C5CCF44"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6F8840FC"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Apagado de Emergencia (EPO)</w:t>
            </w:r>
          </w:p>
        </w:tc>
        <w:tc>
          <w:tcPr>
            <w:tcW w:w="2703" w:type="pct"/>
            <w:tcBorders>
              <w:top w:val="single" w:sz="4" w:space="0" w:color="auto"/>
              <w:left w:val="single" w:sz="4" w:space="0" w:color="auto"/>
              <w:bottom w:val="single" w:sz="4" w:space="0" w:color="auto"/>
              <w:right w:val="single" w:sz="4" w:space="0" w:color="auto"/>
            </w:tcBorders>
          </w:tcPr>
          <w:p w14:paraId="59320938"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SI</w:t>
            </w:r>
          </w:p>
        </w:tc>
        <w:tc>
          <w:tcPr>
            <w:tcW w:w="408" w:type="pct"/>
            <w:tcBorders>
              <w:top w:val="single" w:sz="4" w:space="0" w:color="auto"/>
              <w:left w:val="single" w:sz="4" w:space="0" w:color="auto"/>
              <w:bottom w:val="single" w:sz="4" w:space="0" w:color="auto"/>
              <w:right w:val="single" w:sz="4" w:space="0" w:color="auto"/>
            </w:tcBorders>
          </w:tcPr>
          <w:p w14:paraId="6F9884F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493270A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56DAF870" w14:textId="77777777" w:rsidTr="00835CCA">
        <w:trPr>
          <w:trHeight w:val="20"/>
          <w:jc w:val="center"/>
        </w:trPr>
        <w:tc>
          <w:tcPr>
            <w:tcW w:w="268" w:type="pct"/>
            <w:vAlign w:val="center"/>
          </w:tcPr>
          <w:p w14:paraId="4D8EC820"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tcPr>
          <w:p w14:paraId="79A055B4"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Garantía</w:t>
            </w:r>
          </w:p>
        </w:tc>
        <w:tc>
          <w:tcPr>
            <w:tcW w:w="2703" w:type="pct"/>
            <w:tcBorders>
              <w:top w:val="single" w:sz="4" w:space="0" w:color="auto"/>
              <w:left w:val="single" w:sz="4" w:space="0" w:color="auto"/>
              <w:bottom w:val="single" w:sz="4" w:space="0" w:color="auto"/>
              <w:right w:val="single" w:sz="4" w:space="0" w:color="auto"/>
            </w:tcBorders>
          </w:tcPr>
          <w:p w14:paraId="1704D1AE"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2 años para reparación y/o sustitución y funcionamiento de baterías.</w:t>
            </w:r>
          </w:p>
        </w:tc>
        <w:tc>
          <w:tcPr>
            <w:tcW w:w="408" w:type="pct"/>
            <w:tcBorders>
              <w:top w:val="single" w:sz="4" w:space="0" w:color="auto"/>
              <w:left w:val="single" w:sz="4" w:space="0" w:color="auto"/>
              <w:bottom w:val="single" w:sz="4" w:space="0" w:color="auto"/>
              <w:right w:val="single" w:sz="4" w:space="0" w:color="auto"/>
            </w:tcBorders>
          </w:tcPr>
          <w:p w14:paraId="2EECBA48"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4AB32D3A"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r w:rsidR="00835CCA" w:rsidRPr="00835CCA" w14:paraId="446FA691" w14:textId="77777777" w:rsidTr="00835CCA">
        <w:trPr>
          <w:trHeight w:val="20"/>
          <w:jc w:val="center"/>
        </w:trPr>
        <w:tc>
          <w:tcPr>
            <w:tcW w:w="268" w:type="pct"/>
            <w:vAlign w:val="center"/>
          </w:tcPr>
          <w:p w14:paraId="2979CFE2" w14:textId="77777777" w:rsidR="00835CCA" w:rsidRPr="00835CCA" w:rsidRDefault="00835CCA" w:rsidP="00835CCA">
            <w:pPr>
              <w:pStyle w:val="Prrafodelista"/>
              <w:widowControl w:val="0"/>
              <w:numPr>
                <w:ilvl w:val="1"/>
                <w:numId w:val="30"/>
              </w:numPr>
              <w:autoSpaceDE w:val="0"/>
              <w:autoSpaceDN w:val="0"/>
              <w:ind w:left="473"/>
              <w:jc w:val="center"/>
              <w:rPr>
                <w:rFonts w:ascii="Arial" w:eastAsia="Arial MT" w:hAnsi="Arial" w:cs="Arial"/>
                <w:sz w:val="14"/>
                <w:szCs w:val="14"/>
              </w:rPr>
            </w:pPr>
          </w:p>
        </w:tc>
        <w:tc>
          <w:tcPr>
            <w:tcW w:w="1149" w:type="pct"/>
            <w:tcBorders>
              <w:top w:val="single" w:sz="4" w:space="0" w:color="auto"/>
              <w:left w:val="single" w:sz="4" w:space="0" w:color="auto"/>
              <w:bottom w:val="single" w:sz="4" w:space="0" w:color="auto"/>
              <w:right w:val="single" w:sz="4" w:space="0" w:color="auto"/>
            </w:tcBorders>
            <w:vAlign w:val="center"/>
          </w:tcPr>
          <w:p w14:paraId="4128D9DB" w14:textId="77777777" w:rsidR="00835CCA" w:rsidRPr="00835CCA" w:rsidRDefault="00835CCA"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Instalación</w:t>
            </w:r>
          </w:p>
        </w:tc>
        <w:tc>
          <w:tcPr>
            <w:tcW w:w="2703" w:type="pct"/>
            <w:tcBorders>
              <w:top w:val="single" w:sz="4" w:space="0" w:color="auto"/>
              <w:left w:val="single" w:sz="4" w:space="0" w:color="auto"/>
              <w:bottom w:val="single" w:sz="4" w:space="0" w:color="auto"/>
              <w:right w:val="single" w:sz="4" w:space="0" w:color="auto"/>
            </w:tcBorders>
            <w:vAlign w:val="bottom"/>
          </w:tcPr>
          <w:p w14:paraId="573A8EB5" w14:textId="77777777" w:rsidR="00835CCA" w:rsidRPr="00835CCA" w:rsidRDefault="00835CCA" w:rsidP="00B1586E">
            <w:pPr>
              <w:spacing w:after="0" w:line="240" w:lineRule="auto"/>
              <w:rPr>
                <w:rFonts w:ascii="Arial" w:eastAsia="Times New Roman" w:hAnsi="Arial" w:cs="Arial"/>
                <w:sz w:val="14"/>
                <w:szCs w:val="14"/>
                <w:lang w:eastAsia="es-CO"/>
              </w:rPr>
            </w:pPr>
            <w:r w:rsidRPr="00835CCA">
              <w:rPr>
                <w:rFonts w:ascii="Arial" w:eastAsia="Times New Roman" w:hAnsi="Arial" w:cs="Arial"/>
                <w:sz w:val="14"/>
                <w:szCs w:val="14"/>
                <w:lang w:eastAsia="es-CO"/>
              </w:rPr>
              <w:t xml:space="preserve">El contratista proveerá un circuito eléctrico dedicado a la instalación de la UPS desde el tablero normal más cercano incluye Breaker de protección 1x20 Amperios, acometida, tubería EMT y/o PVC (empotrada o de sobreponer) y/o canastilla, toma eléctrica 120V-20A con canaleta.  </w:t>
            </w:r>
          </w:p>
          <w:p w14:paraId="7C81A206" w14:textId="77777777" w:rsidR="00835CCA" w:rsidRPr="00835CCA" w:rsidRDefault="00835CCA" w:rsidP="00B1586E">
            <w:pPr>
              <w:spacing w:after="0" w:line="240" w:lineRule="auto"/>
              <w:rPr>
                <w:rFonts w:ascii="Arial" w:eastAsia="Times New Roman" w:hAnsi="Arial" w:cs="Arial"/>
                <w:sz w:val="14"/>
                <w:szCs w:val="14"/>
                <w:lang w:eastAsia="es-CO"/>
              </w:rPr>
            </w:pPr>
          </w:p>
          <w:p w14:paraId="1431AC14" w14:textId="77777777" w:rsidR="00835CCA" w:rsidRPr="00835CCA" w:rsidRDefault="00835CCA" w:rsidP="00B1586E">
            <w:pPr>
              <w:spacing w:after="0" w:line="240" w:lineRule="auto"/>
              <w:jc w:val="both"/>
              <w:rPr>
                <w:rFonts w:ascii="Arial" w:eastAsia="Times New Roman" w:hAnsi="Arial" w:cs="Arial"/>
                <w:sz w:val="14"/>
                <w:szCs w:val="14"/>
                <w:lang w:eastAsia="es-CO"/>
              </w:rPr>
            </w:pPr>
            <w:r w:rsidRPr="00835CCA">
              <w:rPr>
                <w:rFonts w:ascii="Arial" w:eastAsia="Times New Roman" w:hAnsi="Arial" w:cs="Arial"/>
                <w:sz w:val="14"/>
                <w:szCs w:val="14"/>
                <w:lang w:eastAsia="es-CO"/>
              </w:rPr>
              <w:t>Este circuito deberá incluir el cableado en calibre 12AWG para la fase 12AWG para el neutro + (12T) AWG, THHN/THWN-2 90°C Tensión máxima de operación: 600 V. con aislamiento o recubrimiento de muy bajo contenido de halógenos, no propagadores a la llama y baja emisión de humos opacos, certificados según las normas aplicables e instalación en bandeja porta cable en caso de aplicar esta última característica.</w:t>
            </w:r>
          </w:p>
        </w:tc>
        <w:tc>
          <w:tcPr>
            <w:tcW w:w="408" w:type="pct"/>
            <w:tcBorders>
              <w:top w:val="single" w:sz="4" w:space="0" w:color="auto"/>
              <w:left w:val="single" w:sz="4" w:space="0" w:color="auto"/>
              <w:bottom w:val="single" w:sz="4" w:space="0" w:color="auto"/>
              <w:right w:val="single" w:sz="4" w:space="0" w:color="auto"/>
            </w:tcBorders>
          </w:tcPr>
          <w:p w14:paraId="50A34452"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c>
          <w:tcPr>
            <w:tcW w:w="473" w:type="pct"/>
            <w:tcBorders>
              <w:top w:val="single" w:sz="4" w:space="0" w:color="auto"/>
              <w:left w:val="single" w:sz="4" w:space="0" w:color="auto"/>
              <w:bottom w:val="single" w:sz="4" w:space="0" w:color="auto"/>
              <w:right w:val="single" w:sz="4" w:space="0" w:color="auto"/>
            </w:tcBorders>
          </w:tcPr>
          <w:p w14:paraId="2280DB74" w14:textId="77777777" w:rsidR="00835CCA" w:rsidRPr="00835CCA" w:rsidRDefault="00835CCA" w:rsidP="00B1586E">
            <w:pPr>
              <w:widowControl w:val="0"/>
              <w:autoSpaceDE w:val="0"/>
              <w:autoSpaceDN w:val="0"/>
              <w:spacing w:after="0" w:line="240" w:lineRule="auto"/>
              <w:ind w:left="34"/>
              <w:contextualSpacing/>
              <w:jc w:val="both"/>
              <w:rPr>
                <w:rFonts w:ascii="Arial" w:eastAsia="Arial MT" w:hAnsi="Arial" w:cs="Arial"/>
                <w:sz w:val="14"/>
                <w:szCs w:val="14"/>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F57C" w14:textId="77777777" w:rsidR="001A12F9" w:rsidRPr="000F541A" w:rsidRDefault="001A12F9" w:rsidP="00F437E0">
      <w:pPr>
        <w:spacing w:after="0" w:line="240" w:lineRule="auto"/>
      </w:pPr>
      <w:r w:rsidRPr="000F541A">
        <w:separator/>
      </w:r>
    </w:p>
  </w:endnote>
  <w:endnote w:type="continuationSeparator" w:id="0">
    <w:p w14:paraId="047CFFC2" w14:textId="77777777" w:rsidR="001A12F9" w:rsidRPr="000F541A" w:rsidRDefault="001A12F9"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BD98" w14:textId="77777777" w:rsidR="001A12F9" w:rsidRPr="000F541A" w:rsidRDefault="001A12F9" w:rsidP="00F437E0">
      <w:pPr>
        <w:spacing w:after="0" w:line="240" w:lineRule="auto"/>
      </w:pPr>
      <w:r w:rsidRPr="000F541A">
        <w:separator/>
      </w:r>
    </w:p>
  </w:footnote>
  <w:footnote w:type="continuationSeparator" w:id="0">
    <w:p w14:paraId="2A72BC1E" w14:textId="77777777" w:rsidR="001A12F9" w:rsidRPr="000F541A" w:rsidRDefault="001A12F9"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12F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1AC7"/>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C0E"/>
    <w:rsid w:val="006F50C1"/>
    <w:rsid w:val="006F5176"/>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1B7B"/>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A81"/>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06AF"/>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5E22"/>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3312</Characters>
  <Application>Microsoft Office Word</Application>
  <DocSecurity>0</DocSecurity>
  <Lines>63</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5</cp:revision>
  <cp:lastPrinted>2026-03-24T20:22:00Z</cp:lastPrinted>
  <dcterms:created xsi:type="dcterms:W3CDTF">2026-03-17T16:15:00Z</dcterms:created>
  <dcterms:modified xsi:type="dcterms:W3CDTF">2026-04-05T15:18:00Z</dcterms:modified>
</cp:coreProperties>
</file>